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6C" w:rsidRDefault="00163D6C" w:rsidP="00540418">
      <w:pPr>
        <w:pStyle w:val="Texto"/>
        <w:spacing w:after="0" w:line="240" w:lineRule="exact"/>
        <w:jc w:val="center"/>
        <w:rPr>
          <w:b/>
          <w:szCs w:val="18"/>
        </w:rPr>
      </w:pPr>
    </w:p>
    <w:p w:rsidR="00163D6C" w:rsidRPr="00636AF5" w:rsidRDefault="00163D6C" w:rsidP="00540418">
      <w:pPr>
        <w:pStyle w:val="Texto"/>
        <w:spacing w:after="0" w:line="240" w:lineRule="exact"/>
        <w:jc w:val="center"/>
        <w:rPr>
          <w:b/>
          <w:sz w:val="24"/>
          <w:szCs w:val="18"/>
        </w:rPr>
      </w:pPr>
    </w:p>
    <w:p w:rsidR="00540418" w:rsidRPr="00636AF5" w:rsidRDefault="00540418" w:rsidP="00540418">
      <w:pPr>
        <w:pStyle w:val="Texto"/>
        <w:spacing w:after="0" w:line="240" w:lineRule="exact"/>
        <w:jc w:val="center"/>
        <w:rPr>
          <w:b/>
          <w:sz w:val="24"/>
          <w:szCs w:val="18"/>
        </w:rPr>
      </w:pPr>
      <w:r w:rsidRPr="00636AF5">
        <w:rPr>
          <w:b/>
          <w:sz w:val="24"/>
          <w:szCs w:val="18"/>
        </w:rPr>
        <w:t>NOTAS A LOS ESTADOS FINANCIEROS</w:t>
      </w:r>
      <w:r w:rsidR="002054AC">
        <w:rPr>
          <w:b/>
          <w:sz w:val="24"/>
          <w:szCs w:val="18"/>
        </w:rPr>
        <w:t xml:space="preserve"> </w:t>
      </w:r>
    </w:p>
    <w:p w:rsidR="00636AF5" w:rsidRPr="00163D6C" w:rsidRDefault="00636AF5" w:rsidP="00540418">
      <w:pPr>
        <w:pStyle w:val="Texto"/>
        <w:spacing w:after="0" w:line="240" w:lineRule="exact"/>
        <w:jc w:val="center"/>
        <w:rPr>
          <w:b/>
          <w:szCs w:val="18"/>
        </w:rPr>
      </w:pPr>
    </w:p>
    <w:p w:rsidR="00636AF5" w:rsidRPr="00FB7AA9" w:rsidRDefault="00636AF5" w:rsidP="00636AF5">
      <w:pPr>
        <w:pStyle w:val="Texto"/>
        <w:spacing w:after="0" w:line="360" w:lineRule="auto"/>
        <w:jc w:val="center"/>
        <w:rPr>
          <w:sz w:val="20"/>
        </w:rPr>
      </w:pPr>
      <w:r w:rsidRPr="00FB7AA9">
        <w:rPr>
          <w:b/>
          <w:sz w:val="20"/>
        </w:rPr>
        <w:t>a) NOTAS DE DESGLOSE</w:t>
      </w:r>
    </w:p>
    <w:p w:rsidR="00636AF5" w:rsidRPr="00FB7AA9" w:rsidRDefault="00636AF5" w:rsidP="00636AF5">
      <w:pPr>
        <w:pStyle w:val="Texto"/>
        <w:spacing w:after="0" w:line="360" w:lineRule="auto"/>
        <w:rPr>
          <w:sz w:val="20"/>
          <w:lang w:val="es-MX"/>
        </w:rPr>
      </w:pPr>
    </w:p>
    <w:p w:rsidR="00636AF5" w:rsidRPr="00FB7AA9" w:rsidRDefault="00636AF5" w:rsidP="00636AF5">
      <w:pPr>
        <w:pStyle w:val="INCISO"/>
        <w:spacing w:after="0" w:line="360" w:lineRule="auto"/>
        <w:ind w:left="648"/>
        <w:rPr>
          <w:b/>
          <w:smallCaps/>
          <w:sz w:val="20"/>
          <w:szCs w:val="20"/>
        </w:rPr>
      </w:pPr>
      <w:r w:rsidRPr="00FB7AA9">
        <w:rPr>
          <w:b/>
          <w:smallCaps/>
          <w:sz w:val="20"/>
          <w:szCs w:val="20"/>
        </w:rPr>
        <w:t>I)</w:t>
      </w:r>
      <w:r w:rsidRPr="00FB7AA9">
        <w:rPr>
          <w:b/>
          <w:smallCaps/>
          <w:sz w:val="20"/>
          <w:szCs w:val="20"/>
        </w:rPr>
        <w:tab/>
        <w:t>Notas al Estado de Situación Financiera</w:t>
      </w:r>
    </w:p>
    <w:p w:rsidR="00636AF5" w:rsidRPr="00FB7AA9" w:rsidRDefault="00636AF5" w:rsidP="00C15CC2">
      <w:pPr>
        <w:pStyle w:val="Texto"/>
        <w:tabs>
          <w:tab w:val="left" w:pos="13325"/>
        </w:tabs>
        <w:spacing w:after="0" w:line="360" w:lineRule="auto"/>
        <w:rPr>
          <w:b/>
          <w:sz w:val="20"/>
          <w:lang w:val="es-MX"/>
        </w:rPr>
      </w:pPr>
    </w:p>
    <w:p w:rsidR="00636AF5" w:rsidRPr="00FB7AA9" w:rsidRDefault="00636AF5" w:rsidP="005069B2">
      <w:pPr>
        <w:pStyle w:val="Texto"/>
        <w:spacing w:after="0" w:line="360" w:lineRule="auto"/>
        <w:rPr>
          <w:b/>
          <w:sz w:val="20"/>
          <w:lang w:val="es-MX"/>
        </w:rPr>
      </w:pPr>
      <w:r w:rsidRPr="00FB7AA9">
        <w:rPr>
          <w:b/>
          <w:sz w:val="20"/>
          <w:lang w:val="es-MX"/>
        </w:rPr>
        <w:t>Activo</w:t>
      </w:r>
    </w:p>
    <w:p w:rsidR="00636AF5" w:rsidRPr="00FB7AA9" w:rsidRDefault="00636AF5" w:rsidP="005069B2">
      <w:pPr>
        <w:pStyle w:val="Texto"/>
        <w:spacing w:after="0" w:line="360" w:lineRule="auto"/>
        <w:ind w:firstLine="706"/>
        <w:rPr>
          <w:b/>
          <w:sz w:val="20"/>
          <w:lang w:val="es-MX"/>
        </w:rPr>
      </w:pPr>
      <w:r w:rsidRPr="00FB7AA9">
        <w:rPr>
          <w:b/>
          <w:sz w:val="20"/>
          <w:lang w:val="es-MX"/>
        </w:rPr>
        <w:t>Efectivo y Equivalentes</w:t>
      </w:r>
    </w:p>
    <w:p w:rsidR="00C35446" w:rsidRDefault="00636AF5" w:rsidP="00C35446">
      <w:pPr>
        <w:pStyle w:val="ROMANOS"/>
        <w:numPr>
          <w:ilvl w:val="0"/>
          <w:numId w:val="15"/>
        </w:numPr>
        <w:spacing w:after="0" w:line="240" w:lineRule="auto"/>
        <w:ind w:left="709" w:right="355"/>
        <w:rPr>
          <w:sz w:val="20"/>
          <w:szCs w:val="20"/>
          <w:lang w:val="es-MX"/>
        </w:rPr>
      </w:pPr>
      <w:r w:rsidRPr="00FB7AA9">
        <w:rPr>
          <w:sz w:val="20"/>
          <w:szCs w:val="20"/>
          <w:lang w:val="es-MX"/>
        </w:rPr>
        <w:t>El saldo reflejado en  caja equivale a</w:t>
      </w:r>
      <w:r w:rsidR="005C0739">
        <w:rPr>
          <w:sz w:val="20"/>
          <w:szCs w:val="20"/>
          <w:lang w:val="es-MX"/>
        </w:rPr>
        <w:t xml:space="preserve"> </w:t>
      </w:r>
      <w:r w:rsidR="005C0739" w:rsidRPr="00AC55D7">
        <w:rPr>
          <w:b/>
          <w:sz w:val="20"/>
          <w:szCs w:val="20"/>
          <w:lang w:val="es-MX"/>
        </w:rPr>
        <w:t>$14,047.00</w:t>
      </w:r>
      <w:r w:rsidRPr="00AC55D7">
        <w:rPr>
          <w:b/>
          <w:sz w:val="20"/>
          <w:szCs w:val="20"/>
          <w:lang w:val="es-MX"/>
        </w:rPr>
        <w:t xml:space="preserve"> </w:t>
      </w:r>
      <w:r w:rsidR="005C0739" w:rsidRPr="00AC55D7">
        <w:rPr>
          <w:b/>
          <w:sz w:val="20"/>
          <w:szCs w:val="20"/>
          <w:lang w:val="es-MX"/>
        </w:rPr>
        <w:t>(Catorce mil cuarenta y siete pesos 00</w:t>
      </w:r>
      <w:r w:rsidR="00C35446" w:rsidRPr="00AC55D7">
        <w:rPr>
          <w:b/>
          <w:sz w:val="20"/>
          <w:szCs w:val="20"/>
          <w:lang w:val="es-MX"/>
        </w:rPr>
        <w:t>/100 M.N.)</w:t>
      </w:r>
      <w:r w:rsidR="00C35446" w:rsidRPr="00FB7AA9">
        <w:rPr>
          <w:sz w:val="20"/>
          <w:szCs w:val="20"/>
          <w:lang w:val="es-MX"/>
        </w:rPr>
        <w:t xml:space="preserve"> Mismos que se utilizan  para emergencias en fines de semana, para el desempeño de las áreas operativas (ministerios públicos,  peritos, policías ministeriales, y / o policías antisecuestro).</w:t>
      </w:r>
    </w:p>
    <w:p w:rsidR="00D63BA7" w:rsidRDefault="00D63BA7" w:rsidP="00C35446">
      <w:pPr>
        <w:pStyle w:val="ROMANOS"/>
        <w:spacing w:after="0" w:line="240" w:lineRule="auto"/>
        <w:ind w:left="709" w:right="355" w:firstLine="0"/>
        <w:rPr>
          <w:sz w:val="20"/>
          <w:szCs w:val="20"/>
          <w:lang w:val="es-MX"/>
        </w:rPr>
      </w:pPr>
    </w:p>
    <w:p w:rsidR="005069B2" w:rsidRPr="005069B2" w:rsidRDefault="005069B2" w:rsidP="00C35446">
      <w:pPr>
        <w:pStyle w:val="ROMANOS"/>
        <w:spacing w:after="0" w:line="240" w:lineRule="auto"/>
        <w:ind w:left="709" w:right="355" w:firstLine="0"/>
        <w:rPr>
          <w:sz w:val="20"/>
          <w:szCs w:val="20"/>
          <w:lang w:val="es-MX"/>
        </w:rPr>
      </w:pPr>
    </w:p>
    <w:p w:rsidR="00636AF5" w:rsidRPr="00C779DD" w:rsidRDefault="00636AF5" w:rsidP="00C35446">
      <w:pPr>
        <w:pStyle w:val="ROMANOS"/>
        <w:numPr>
          <w:ilvl w:val="0"/>
          <w:numId w:val="15"/>
        </w:numPr>
        <w:spacing w:after="0" w:line="240" w:lineRule="auto"/>
        <w:ind w:left="709" w:right="355"/>
        <w:rPr>
          <w:sz w:val="20"/>
          <w:szCs w:val="20"/>
          <w:lang w:val="es-MX"/>
        </w:rPr>
      </w:pPr>
      <w:r w:rsidRPr="00FB7AA9">
        <w:rPr>
          <w:sz w:val="20"/>
          <w:szCs w:val="20"/>
          <w:lang w:val="es-MX"/>
        </w:rPr>
        <w:t xml:space="preserve">Así mismo se refleja un saldo en bancos por la cantidad de </w:t>
      </w:r>
      <w:r w:rsidRPr="00AC55D7">
        <w:rPr>
          <w:b/>
          <w:sz w:val="20"/>
          <w:szCs w:val="20"/>
          <w:lang w:val="es-MX"/>
        </w:rPr>
        <w:t xml:space="preserve">$ </w:t>
      </w:r>
      <w:r w:rsidR="009D2BB8" w:rsidRPr="009D2BB8">
        <w:rPr>
          <w:b/>
          <w:sz w:val="20"/>
          <w:szCs w:val="20"/>
          <w:lang w:val="es-MX"/>
        </w:rPr>
        <w:t>20</w:t>
      </w:r>
      <w:r w:rsidR="009D2BB8">
        <w:rPr>
          <w:b/>
          <w:sz w:val="20"/>
          <w:szCs w:val="20"/>
          <w:lang w:val="es-MX"/>
        </w:rPr>
        <w:t>,</w:t>
      </w:r>
      <w:r w:rsidR="009D2BB8" w:rsidRPr="009D2BB8">
        <w:rPr>
          <w:b/>
          <w:sz w:val="20"/>
          <w:szCs w:val="20"/>
          <w:lang w:val="es-MX"/>
        </w:rPr>
        <w:t>815</w:t>
      </w:r>
      <w:r w:rsidR="009D2BB8">
        <w:rPr>
          <w:b/>
          <w:sz w:val="20"/>
          <w:szCs w:val="20"/>
          <w:lang w:val="es-MX"/>
        </w:rPr>
        <w:t>,</w:t>
      </w:r>
      <w:r w:rsidR="009D2BB8" w:rsidRPr="009D2BB8">
        <w:rPr>
          <w:b/>
          <w:sz w:val="20"/>
          <w:szCs w:val="20"/>
          <w:lang w:val="es-MX"/>
        </w:rPr>
        <w:t>963.8</w:t>
      </w:r>
      <w:r w:rsidR="009D2BB8">
        <w:rPr>
          <w:b/>
          <w:sz w:val="20"/>
          <w:szCs w:val="20"/>
          <w:lang w:val="es-MX"/>
        </w:rPr>
        <w:t>0</w:t>
      </w:r>
      <w:r w:rsidR="009D2BB8" w:rsidRPr="009D2BB8">
        <w:rPr>
          <w:b/>
          <w:sz w:val="20"/>
          <w:szCs w:val="20"/>
          <w:lang w:val="es-MX"/>
        </w:rPr>
        <w:t xml:space="preserve"> </w:t>
      </w:r>
      <w:r w:rsidR="009D2BB8">
        <w:rPr>
          <w:b/>
          <w:sz w:val="20"/>
          <w:szCs w:val="20"/>
          <w:lang w:val="es-MX"/>
        </w:rPr>
        <w:t>(Veinte</w:t>
      </w:r>
      <w:r w:rsidR="00A72A92">
        <w:rPr>
          <w:b/>
          <w:sz w:val="20"/>
          <w:szCs w:val="20"/>
          <w:lang w:val="es-MX"/>
        </w:rPr>
        <w:t xml:space="preserve"> millones, </w:t>
      </w:r>
      <w:r w:rsidR="009D2BB8">
        <w:rPr>
          <w:b/>
          <w:sz w:val="20"/>
          <w:szCs w:val="20"/>
          <w:lang w:val="es-MX"/>
        </w:rPr>
        <w:t xml:space="preserve">ochocientos quince </w:t>
      </w:r>
      <w:r w:rsidR="00A72A92">
        <w:rPr>
          <w:b/>
          <w:sz w:val="20"/>
          <w:szCs w:val="20"/>
          <w:lang w:val="es-MX"/>
        </w:rPr>
        <w:t>mil</w:t>
      </w:r>
      <w:r w:rsidR="009D2BB8">
        <w:rPr>
          <w:b/>
          <w:sz w:val="20"/>
          <w:szCs w:val="20"/>
          <w:lang w:val="es-MX"/>
        </w:rPr>
        <w:t>, novecientos sesenta y tres  80</w:t>
      </w:r>
      <w:r w:rsidR="00AC55D7" w:rsidRPr="00AC55D7">
        <w:rPr>
          <w:b/>
          <w:sz w:val="20"/>
          <w:szCs w:val="20"/>
          <w:lang w:val="es-MX"/>
        </w:rPr>
        <w:t>/</w:t>
      </w:r>
      <w:r w:rsidR="00AC55D7">
        <w:rPr>
          <w:b/>
          <w:sz w:val="20"/>
          <w:szCs w:val="20"/>
          <w:lang w:val="es-MX"/>
        </w:rPr>
        <w:t>100</w:t>
      </w:r>
      <w:r w:rsidR="00AC55D7" w:rsidRPr="00AC55D7">
        <w:rPr>
          <w:b/>
          <w:sz w:val="20"/>
          <w:szCs w:val="20"/>
          <w:lang w:val="es-MX"/>
        </w:rPr>
        <w:t xml:space="preserve"> </w:t>
      </w:r>
      <w:r w:rsidRPr="00AC55D7">
        <w:rPr>
          <w:b/>
          <w:sz w:val="20"/>
          <w:szCs w:val="20"/>
          <w:lang w:val="es-MX"/>
        </w:rPr>
        <w:t xml:space="preserve"> M.N)</w:t>
      </w:r>
      <w:r w:rsidRPr="00C779DD">
        <w:rPr>
          <w:sz w:val="20"/>
          <w:szCs w:val="20"/>
          <w:lang w:val="es-MX"/>
        </w:rPr>
        <w:t>. El cual está integrado por  cuentas del Recurso Estatal y Federal, dichas cuentas se encuentran debidamente conciliadas al cierre del periodo.</w:t>
      </w:r>
    </w:p>
    <w:p w:rsidR="005069B2" w:rsidRPr="005069B2" w:rsidRDefault="005069B2" w:rsidP="00C35446">
      <w:pPr>
        <w:pStyle w:val="ROMANOS"/>
        <w:spacing w:after="0" w:line="240" w:lineRule="auto"/>
        <w:ind w:left="709" w:right="355" w:firstLine="0"/>
        <w:rPr>
          <w:sz w:val="20"/>
          <w:szCs w:val="20"/>
          <w:lang w:val="es-MX"/>
        </w:rPr>
      </w:pPr>
    </w:p>
    <w:p w:rsidR="00636AF5" w:rsidRPr="00F14FCB" w:rsidRDefault="00636AF5" w:rsidP="005C0739">
      <w:pPr>
        <w:pStyle w:val="Texto"/>
        <w:tabs>
          <w:tab w:val="left" w:pos="720"/>
        </w:tabs>
        <w:spacing w:after="0" w:line="360" w:lineRule="auto"/>
        <w:ind w:right="355"/>
        <w:jc w:val="left"/>
        <w:rPr>
          <w:b/>
          <w:sz w:val="20"/>
          <w:lang w:val="es-MX"/>
        </w:rPr>
      </w:pPr>
      <w:r w:rsidRPr="00F14FCB">
        <w:rPr>
          <w:b/>
          <w:sz w:val="20"/>
          <w:lang w:val="es-MX"/>
        </w:rPr>
        <w:t>Derechos a recibir Efectivo y Equivalentes y Bienes o Servicios a Recibir</w:t>
      </w:r>
    </w:p>
    <w:p w:rsidR="00FD309B" w:rsidRPr="00F14FCB" w:rsidRDefault="00FD309B" w:rsidP="00FD309B">
      <w:pPr>
        <w:pStyle w:val="ROMANOS"/>
        <w:numPr>
          <w:ilvl w:val="0"/>
          <w:numId w:val="15"/>
        </w:numPr>
        <w:spacing w:after="0" w:line="240" w:lineRule="auto"/>
        <w:ind w:left="709" w:right="355"/>
        <w:rPr>
          <w:sz w:val="20"/>
          <w:szCs w:val="20"/>
          <w:lang w:val="es-MX"/>
        </w:rPr>
      </w:pPr>
      <w:r w:rsidRPr="00F14FCB">
        <w:rPr>
          <w:sz w:val="20"/>
          <w:szCs w:val="20"/>
          <w:lang w:val="es-MX"/>
        </w:rPr>
        <w:t xml:space="preserve">La cuenta </w:t>
      </w:r>
      <w:r w:rsidRPr="00F14FCB">
        <w:rPr>
          <w:sz w:val="20"/>
          <w:szCs w:val="20"/>
        </w:rPr>
        <w:t xml:space="preserve">Derechos a Recibir Efectivo o Equivalentes al 31 de </w:t>
      </w:r>
      <w:r w:rsidR="00A72A92" w:rsidRPr="00F14FCB">
        <w:rPr>
          <w:sz w:val="20"/>
          <w:szCs w:val="20"/>
        </w:rPr>
        <w:t>Marzo de 2016</w:t>
      </w:r>
      <w:r w:rsidRPr="00F14FCB">
        <w:rPr>
          <w:sz w:val="20"/>
          <w:szCs w:val="20"/>
        </w:rPr>
        <w:t xml:space="preserve"> cuenta con un saldo de</w:t>
      </w:r>
      <w:r w:rsidRPr="00F14FCB">
        <w:rPr>
          <w:sz w:val="20"/>
          <w:szCs w:val="20"/>
          <w:lang w:val="es-MX"/>
        </w:rPr>
        <w:t xml:space="preserve"> </w:t>
      </w:r>
      <w:r w:rsidR="00826DE1" w:rsidRPr="00F14FCB">
        <w:rPr>
          <w:sz w:val="20"/>
          <w:szCs w:val="20"/>
          <w:lang w:val="es-MX"/>
        </w:rPr>
        <w:t>$</w:t>
      </w:r>
      <w:r w:rsidR="00F14FCB" w:rsidRPr="00F14FCB">
        <w:rPr>
          <w:sz w:val="20"/>
          <w:szCs w:val="20"/>
          <w:lang w:eastAsia="es-MX"/>
        </w:rPr>
        <w:t xml:space="preserve">7,692,647.71 </w:t>
      </w:r>
      <w:r w:rsidRPr="00F14FCB">
        <w:rPr>
          <w:sz w:val="20"/>
          <w:szCs w:val="20"/>
          <w:lang w:val="es-MX"/>
        </w:rPr>
        <w:t>(</w:t>
      </w:r>
      <w:r w:rsidR="00F14FCB" w:rsidRPr="00F14FCB">
        <w:rPr>
          <w:sz w:val="20"/>
          <w:szCs w:val="20"/>
          <w:lang w:val="es-MX"/>
        </w:rPr>
        <w:t xml:space="preserve"> Siete millones, seiscientos noventa y dos mil, seiscientos cuarenta y siete pesos 71</w:t>
      </w:r>
      <w:r w:rsidRPr="00F14FCB">
        <w:rPr>
          <w:sz w:val="20"/>
          <w:szCs w:val="20"/>
          <w:lang w:val="es-MX"/>
        </w:rPr>
        <w:t xml:space="preserve">/100 M.N.), y está  conformado de la siguiente manera  </w:t>
      </w:r>
      <w:r w:rsidR="0051581D" w:rsidRPr="00F14FCB">
        <w:rPr>
          <w:sz w:val="20"/>
          <w:szCs w:val="20"/>
          <w:lang w:val="es-MX"/>
        </w:rPr>
        <w:t>$</w:t>
      </w:r>
      <w:r w:rsidR="00F14FCB" w:rsidRPr="00F14FCB">
        <w:rPr>
          <w:sz w:val="20"/>
          <w:szCs w:val="20"/>
          <w:lang w:val="es-MX"/>
        </w:rPr>
        <w:t xml:space="preserve"> 5,078,828.82 </w:t>
      </w:r>
      <w:r w:rsidR="0051581D" w:rsidRPr="00F14FCB">
        <w:rPr>
          <w:sz w:val="20"/>
          <w:szCs w:val="20"/>
          <w:lang w:val="es-MX"/>
        </w:rPr>
        <w:t>(</w:t>
      </w:r>
      <w:r w:rsidR="00F14FCB" w:rsidRPr="00F14FCB">
        <w:rPr>
          <w:sz w:val="20"/>
          <w:szCs w:val="20"/>
          <w:lang w:val="es-MX"/>
        </w:rPr>
        <w:t>Cinco millones, setenta y ocho mil, ochocientos veinte ocho  pesos 82</w:t>
      </w:r>
      <w:r w:rsidR="003E1533" w:rsidRPr="00F14FCB">
        <w:rPr>
          <w:sz w:val="20"/>
          <w:szCs w:val="20"/>
          <w:lang w:val="es-MX"/>
        </w:rPr>
        <w:t>/100</w:t>
      </w:r>
      <w:r w:rsidRPr="00F14FCB">
        <w:rPr>
          <w:sz w:val="20"/>
          <w:szCs w:val="20"/>
          <w:lang w:val="es-MX"/>
        </w:rPr>
        <w:t xml:space="preserve"> M.N.), y lo representa los saldos deudores de los</w:t>
      </w:r>
      <w:r w:rsidR="0051581D" w:rsidRPr="00F14FCB">
        <w:rPr>
          <w:sz w:val="20"/>
          <w:szCs w:val="20"/>
          <w:lang w:val="es-MX"/>
        </w:rPr>
        <w:t xml:space="preserve"> em</w:t>
      </w:r>
      <w:r w:rsidR="00F14FCB" w:rsidRPr="00F14FCB">
        <w:rPr>
          <w:sz w:val="20"/>
          <w:szCs w:val="20"/>
          <w:lang w:val="es-MX"/>
        </w:rPr>
        <w:t>pleados que equivalen a un 67</w:t>
      </w:r>
      <w:r w:rsidRPr="00F14FCB">
        <w:rPr>
          <w:sz w:val="20"/>
          <w:szCs w:val="20"/>
          <w:lang w:val="es-MX"/>
        </w:rPr>
        <w:t>%, quienes reciben recursos para llevar a cabo sus actividades y cuya recuperación a la fecha del cierre del periodo informado, se está llevando a cabo</w:t>
      </w:r>
      <w:r w:rsidR="00DF0EAF" w:rsidRPr="00F14FCB">
        <w:rPr>
          <w:sz w:val="20"/>
          <w:szCs w:val="20"/>
          <w:lang w:val="es-MX"/>
        </w:rPr>
        <w:t xml:space="preserve"> con normalidad. La diferencia </w:t>
      </w:r>
      <w:r w:rsidRPr="00F14FCB">
        <w:rPr>
          <w:sz w:val="20"/>
          <w:szCs w:val="20"/>
          <w:lang w:val="es-MX"/>
        </w:rPr>
        <w:t>de $</w:t>
      </w:r>
      <w:r w:rsidR="00F14FCB" w:rsidRPr="00F14FCB">
        <w:rPr>
          <w:sz w:val="20"/>
          <w:szCs w:val="20"/>
          <w:lang w:val="es-MX"/>
        </w:rPr>
        <w:t xml:space="preserve"> $2,501,987.16 </w:t>
      </w:r>
      <w:r w:rsidR="0051581D" w:rsidRPr="00F14FCB">
        <w:rPr>
          <w:sz w:val="20"/>
          <w:szCs w:val="20"/>
          <w:lang w:val="es-MX"/>
        </w:rPr>
        <w:t>(</w:t>
      </w:r>
      <w:r w:rsidR="00F14FCB" w:rsidRPr="00F14FCB">
        <w:rPr>
          <w:sz w:val="20"/>
          <w:szCs w:val="20"/>
          <w:lang w:val="es-MX"/>
        </w:rPr>
        <w:t>Dos millones, quinientos un mil, novecientos ochenta y ocho pesos 16/100 M.N.), representa un 33</w:t>
      </w:r>
      <w:r w:rsidRPr="00F14FCB">
        <w:rPr>
          <w:sz w:val="20"/>
          <w:szCs w:val="20"/>
          <w:lang w:val="es-MX"/>
        </w:rPr>
        <w:t>% que corresponden a saldos mayores a 90 días.</w:t>
      </w:r>
    </w:p>
    <w:p w:rsidR="00FD309B" w:rsidRPr="005069B2" w:rsidRDefault="00FD309B" w:rsidP="00FD309B">
      <w:pPr>
        <w:pStyle w:val="ROMANOS"/>
        <w:spacing w:after="0" w:line="240" w:lineRule="auto"/>
        <w:ind w:left="709" w:right="355" w:firstLine="0"/>
        <w:rPr>
          <w:sz w:val="20"/>
          <w:szCs w:val="20"/>
          <w:lang w:val="es-MX"/>
        </w:rPr>
      </w:pPr>
    </w:p>
    <w:p w:rsidR="00FD309B" w:rsidRPr="00FB7AA9" w:rsidRDefault="00FD309B" w:rsidP="002979AC">
      <w:pPr>
        <w:pStyle w:val="ROMANOS"/>
        <w:spacing w:after="0" w:line="240" w:lineRule="auto"/>
        <w:ind w:left="709" w:right="355" w:firstLine="0"/>
        <w:rPr>
          <w:sz w:val="20"/>
          <w:szCs w:val="20"/>
          <w:lang w:val="es-MX"/>
        </w:rPr>
      </w:pPr>
      <w:r w:rsidRPr="00FB7AA9">
        <w:rPr>
          <w:sz w:val="20"/>
          <w:szCs w:val="20"/>
          <w:lang w:val="es-MX"/>
        </w:rPr>
        <w:t>La cuenta de Bienes o Servicios a Recibir se integra por anticipos por la cantidad de   $</w:t>
      </w:r>
      <w:r w:rsidR="002979AC">
        <w:rPr>
          <w:sz w:val="20"/>
          <w:szCs w:val="20"/>
          <w:lang w:val="es-MX"/>
        </w:rPr>
        <w:t xml:space="preserve"> </w:t>
      </w:r>
      <w:r w:rsidR="00685071" w:rsidRPr="00685071">
        <w:rPr>
          <w:sz w:val="20"/>
          <w:szCs w:val="20"/>
          <w:lang w:val="es-MX"/>
        </w:rPr>
        <w:t>6</w:t>
      </w:r>
      <w:r w:rsidR="002054AC">
        <w:rPr>
          <w:sz w:val="20"/>
          <w:szCs w:val="20"/>
          <w:lang w:val="es-MX"/>
        </w:rPr>
        <w:t>,</w:t>
      </w:r>
      <w:r w:rsidR="002054AC" w:rsidRPr="00685071">
        <w:rPr>
          <w:sz w:val="20"/>
          <w:szCs w:val="20"/>
          <w:lang w:val="es-MX"/>
        </w:rPr>
        <w:t xml:space="preserve"> 205,178.51</w:t>
      </w:r>
      <w:r w:rsidR="00685071" w:rsidRPr="00685071">
        <w:rPr>
          <w:sz w:val="20"/>
          <w:szCs w:val="20"/>
          <w:lang w:val="es-MX"/>
        </w:rPr>
        <w:t xml:space="preserve"> </w:t>
      </w:r>
      <w:r w:rsidR="002054AC" w:rsidRPr="00FB7AA9">
        <w:rPr>
          <w:sz w:val="20"/>
          <w:szCs w:val="20"/>
          <w:lang w:val="es-MX"/>
        </w:rPr>
        <w:t>(</w:t>
      </w:r>
      <w:r w:rsidR="002054AC">
        <w:rPr>
          <w:sz w:val="20"/>
          <w:szCs w:val="20"/>
          <w:lang w:val="es-MX"/>
        </w:rPr>
        <w:t>Seis</w:t>
      </w:r>
      <w:r w:rsidR="00685071">
        <w:rPr>
          <w:sz w:val="20"/>
          <w:szCs w:val="20"/>
          <w:lang w:val="es-MX"/>
        </w:rPr>
        <w:t xml:space="preserve"> millones, </w:t>
      </w:r>
      <w:r w:rsidR="002054AC">
        <w:rPr>
          <w:sz w:val="20"/>
          <w:szCs w:val="20"/>
          <w:lang w:val="es-MX"/>
        </w:rPr>
        <w:t>doscientos</w:t>
      </w:r>
      <w:r w:rsidR="00685071">
        <w:rPr>
          <w:sz w:val="20"/>
          <w:szCs w:val="20"/>
          <w:lang w:val="es-MX"/>
        </w:rPr>
        <w:t xml:space="preserve"> cinco mil, ciento setenta y ocho pesos 5</w:t>
      </w:r>
      <w:r w:rsidR="00571BE7">
        <w:rPr>
          <w:sz w:val="20"/>
          <w:szCs w:val="20"/>
          <w:lang w:val="es-MX"/>
        </w:rPr>
        <w:t>1</w:t>
      </w:r>
      <w:r w:rsidRPr="00FB7AA9">
        <w:rPr>
          <w:sz w:val="20"/>
          <w:szCs w:val="20"/>
          <w:lang w:val="es-MX"/>
        </w:rPr>
        <w:t>/100 M.N.) mismos que se cancelaran al momento de formalizar la entrega del bien o servicio y/o la facturación correspondiente.</w:t>
      </w:r>
    </w:p>
    <w:p w:rsidR="00636AF5" w:rsidRDefault="00636AF5" w:rsidP="00C35446">
      <w:pPr>
        <w:pStyle w:val="ROMANOS"/>
        <w:spacing w:after="0" w:line="360" w:lineRule="auto"/>
        <w:ind w:left="993" w:right="355" w:firstLine="0"/>
        <w:rPr>
          <w:sz w:val="20"/>
          <w:szCs w:val="20"/>
          <w:lang w:val="es-MX"/>
        </w:rPr>
      </w:pPr>
    </w:p>
    <w:p w:rsidR="00FD309B" w:rsidRPr="00FB7AA9" w:rsidRDefault="00FD309B" w:rsidP="00FD309B">
      <w:pPr>
        <w:pStyle w:val="ROMANOS"/>
        <w:spacing w:after="0" w:line="360" w:lineRule="auto"/>
        <w:ind w:left="0" w:right="355" w:firstLine="0"/>
        <w:rPr>
          <w:sz w:val="20"/>
          <w:szCs w:val="20"/>
          <w:lang w:val="es-MX"/>
        </w:rPr>
      </w:pPr>
    </w:p>
    <w:p w:rsidR="00636AF5" w:rsidRPr="00FB7AA9" w:rsidRDefault="00636AF5" w:rsidP="00636AF5">
      <w:pPr>
        <w:pStyle w:val="ROMANOS"/>
        <w:spacing w:after="0" w:line="360" w:lineRule="auto"/>
        <w:ind w:left="644" w:firstLine="0"/>
        <w:rPr>
          <w:sz w:val="20"/>
          <w:szCs w:val="20"/>
          <w:lang w:val="es-MX"/>
        </w:rPr>
      </w:pPr>
    </w:p>
    <w:p w:rsidR="00636AF5" w:rsidRPr="00FB7AA9" w:rsidRDefault="00636AF5" w:rsidP="00636AF5">
      <w:pPr>
        <w:pStyle w:val="ROMANOS"/>
        <w:spacing w:after="0" w:line="360" w:lineRule="auto"/>
        <w:ind w:left="0" w:firstLine="0"/>
        <w:rPr>
          <w:b/>
          <w:sz w:val="20"/>
          <w:szCs w:val="20"/>
          <w:lang w:val="es-MX"/>
        </w:rPr>
      </w:pPr>
      <w:r w:rsidRPr="00FB7AA9">
        <w:rPr>
          <w:b/>
          <w:sz w:val="20"/>
          <w:szCs w:val="20"/>
          <w:lang w:val="es-MX"/>
        </w:rPr>
        <w:tab/>
        <w:t>Bienes Disponibles para su Transformación o Consumo (inventarios)</w:t>
      </w:r>
    </w:p>
    <w:p w:rsidR="00636AF5" w:rsidRPr="00FB7AA9" w:rsidRDefault="00636AF5" w:rsidP="005069B2">
      <w:pPr>
        <w:pStyle w:val="ROMANOS"/>
        <w:spacing w:after="0" w:line="240" w:lineRule="auto"/>
        <w:ind w:right="355"/>
        <w:rPr>
          <w:sz w:val="20"/>
          <w:szCs w:val="20"/>
          <w:lang w:val="es-MX"/>
        </w:rPr>
      </w:pPr>
      <w:r w:rsidRPr="00FB7AA9">
        <w:rPr>
          <w:sz w:val="20"/>
          <w:szCs w:val="20"/>
          <w:lang w:val="es-MX"/>
        </w:rPr>
        <w:t>4.</w:t>
      </w:r>
      <w:r w:rsidRPr="00FB7AA9">
        <w:rPr>
          <w:sz w:val="20"/>
          <w:szCs w:val="20"/>
          <w:lang w:val="es-MX"/>
        </w:rPr>
        <w:tab/>
        <w:t>Por la naturaleza jurídica de la Fiscalía, no se cuenta con bienes disponibles para su transformación.</w:t>
      </w:r>
    </w:p>
    <w:p w:rsidR="00636AF5" w:rsidRPr="00FB7AA9" w:rsidRDefault="00636AF5" w:rsidP="005069B2">
      <w:pPr>
        <w:pStyle w:val="ROMANOS"/>
        <w:spacing w:after="0" w:line="240" w:lineRule="auto"/>
        <w:ind w:right="355"/>
        <w:rPr>
          <w:sz w:val="20"/>
          <w:szCs w:val="20"/>
          <w:lang w:val="es-MX"/>
        </w:rPr>
      </w:pPr>
    </w:p>
    <w:p w:rsidR="00636AF5" w:rsidRPr="00FB7AA9" w:rsidRDefault="00636AF5" w:rsidP="005069B2">
      <w:pPr>
        <w:pStyle w:val="ROMANOS"/>
        <w:spacing w:after="0" w:line="240" w:lineRule="auto"/>
        <w:ind w:right="355"/>
        <w:rPr>
          <w:sz w:val="20"/>
          <w:szCs w:val="20"/>
          <w:lang w:val="es-MX"/>
        </w:rPr>
      </w:pPr>
      <w:r w:rsidRPr="00FB7AA9">
        <w:rPr>
          <w:sz w:val="20"/>
          <w:szCs w:val="20"/>
          <w:lang w:val="es-MX"/>
        </w:rPr>
        <w:t>5.</w:t>
      </w:r>
      <w:r w:rsidRPr="00FB7AA9">
        <w:rPr>
          <w:sz w:val="20"/>
          <w:szCs w:val="20"/>
          <w:lang w:val="es-MX"/>
        </w:rPr>
        <w:tab/>
        <w:t>El almacén físicamente solo se utiliza para recibir y desplazar dentro del mismo mes la papelería y material de limpieza con el método de valuación de inventarios Primeras Entradas Primeras Salidas (PEPS).</w:t>
      </w:r>
    </w:p>
    <w:p w:rsidR="00636AF5" w:rsidRPr="00FB7AA9" w:rsidRDefault="00636AF5" w:rsidP="005069B2">
      <w:pPr>
        <w:pStyle w:val="ROMANOS"/>
        <w:spacing w:after="0" w:line="360" w:lineRule="auto"/>
        <w:ind w:right="355"/>
        <w:rPr>
          <w:sz w:val="20"/>
          <w:szCs w:val="20"/>
          <w:lang w:val="es-MX"/>
        </w:rPr>
      </w:pPr>
    </w:p>
    <w:p w:rsidR="00636AF5" w:rsidRPr="00FB7AA9" w:rsidRDefault="00636AF5" w:rsidP="005069B2">
      <w:pPr>
        <w:pStyle w:val="ROMANOS"/>
        <w:spacing w:after="0" w:line="240" w:lineRule="auto"/>
        <w:ind w:right="355"/>
        <w:rPr>
          <w:b/>
          <w:sz w:val="20"/>
          <w:szCs w:val="20"/>
          <w:lang w:val="es-MX"/>
        </w:rPr>
      </w:pPr>
      <w:r w:rsidRPr="00FB7AA9">
        <w:rPr>
          <w:sz w:val="20"/>
          <w:szCs w:val="20"/>
          <w:lang w:val="es-MX"/>
        </w:rPr>
        <w:t>6.</w:t>
      </w:r>
      <w:r w:rsidRPr="00FB7AA9">
        <w:rPr>
          <w:sz w:val="20"/>
          <w:szCs w:val="20"/>
          <w:lang w:val="es-MX"/>
        </w:rPr>
        <w:tab/>
      </w:r>
      <w:r w:rsidRPr="00FB7AA9">
        <w:rPr>
          <w:b/>
          <w:sz w:val="20"/>
          <w:szCs w:val="20"/>
          <w:lang w:val="es-MX"/>
        </w:rPr>
        <w:t>Inversiones Financieras</w:t>
      </w:r>
    </w:p>
    <w:p w:rsidR="00636AF5" w:rsidRPr="00FB7AA9" w:rsidRDefault="00636AF5" w:rsidP="005069B2">
      <w:pPr>
        <w:pStyle w:val="ROMANOS"/>
        <w:spacing w:after="0" w:line="240" w:lineRule="auto"/>
        <w:ind w:right="355"/>
        <w:rPr>
          <w:sz w:val="20"/>
          <w:szCs w:val="20"/>
          <w:lang w:val="es-MX"/>
        </w:rPr>
      </w:pPr>
      <w:r w:rsidRPr="00FB7AA9">
        <w:rPr>
          <w:sz w:val="20"/>
          <w:szCs w:val="20"/>
          <w:lang w:val="es-MX"/>
        </w:rPr>
        <w:tab/>
      </w:r>
      <w:r w:rsidRPr="00FB7AA9">
        <w:rPr>
          <w:sz w:val="20"/>
          <w:szCs w:val="20"/>
        </w:rPr>
        <w:t>Esta cuenta no p</w:t>
      </w:r>
      <w:r w:rsidR="00571BE7">
        <w:rPr>
          <w:sz w:val="20"/>
          <w:szCs w:val="20"/>
        </w:rPr>
        <w:t>resenta saldo al 30 de Junio</w:t>
      </w:r>
      <w:r w:rsidR="00144A68">
        <w:rPr>
          <w:sz w:val="20"/>
          <w:szCs w:val="20"/>
        </w:rPr>
        <w:t xml:space="preserve"> de 2016</w:t>
      </w:r>
      <w:r w:rsidRPr="00FB7AA9">
        <w:rPr>
          <w:sz w:val="20"/>
          <w:szCs w:val="20"/>
        </w:rPr>
        <w:t>.</w:t>
      </w:r>
    </w:p>
    <w:p w:rsidR="00636AF5" w:rsidRPr="00FB7AA9" w:rsidRDefault="00636AF5" w:rsidP="005069B2">
      <w:pPr>
        <w:pStyle w:val="ROMANOS"/>
        <w:spacing w:after="0" w:line="360" w:lineRule="auto"/>
        <w:ind w:left="0" w:right="355" w:firstLine="0"/>
        <w:rPr>
          <w:b/>
          <w:sz w:val="20"/>
          <w:szCs w:val="20"/>
          <w:lang w:val="es-MX"/>
        </w:rPr>
      </w:pPr>
    </w:p>
    <w:p w:rsidR="00636AF5" w:rsidRPr="00FB7AA9" w:rsidRDefault="00636AF5" w:rsidP="005069B2">
      <w:pPr>
        <w:pStyle w:val="ROMANOS"/>
        <w:spacing w:after="0" w:line="240" w:lineRule="auto"/>
        <w:ind w:right="355"/>
        <w:rPr>
          <w:b/>
          <w:sz w:val="20"/>
          <w:szCs w:val="20"/>
          <w:lang w:val="es-MX"/>
        </w:rPr>
      </w:pPr>
      <w:r w:rsidRPr="00FB7AA9">
        <w:rPr>
          <w:sz w:val="20"/>
          <w:szCs w:val="20"/>
          <w:lang w:val="es-MX"/>
        </w:rPr>
        <w:t>7.</w:t>
      </w:r>
      <w:r w:rsidRPr="00FB7AA9">
        <w:rPr>
          <w:sz w:val="20"/>
          <w:szCs w:val="20"/>
          <w:lang w:val="es-MX"/>
        </w:rPr>
        <w:tab/>
      </w:r>
      <w:r w:rsidRPr="00FB7AA9">
        <w:rPr>
          <w:b/>
          <w:sz w:val="20"/>
          <w:szCs w:val="20"/>
          <w:lang w:val="es-MX"/>
        </w:rPr>
        <w:t>Bienes Muebles, Inmuebles e Intangibles</w:t>
      </w:r>
    </w:p>
    <w:p w:rsidR="00636AF5" w:rsidRPr="00FB7AA9" w:rsidRDefault="00636AF5" w:rsidP="005069B2">
      <w:pPr>
        <w:pStyle w:val="ROMANOS"/>
        <w:spacing w:after="0" w:line="240" w:lineRule="auto"/>
        <w:ind w:right="355"/>
        <w:rPr>
          <w:b/>
          <w:sz w:val="20"/>
          <w:szCs w:val="20"/>
          <w:lang w:val="es-MX"/>
        </w:rPr>
      </w:pPr>
    </w:p>
    <w:p w:rsidR="00636AF5" w:rsidRPr="00FB7AA9" w:rsidRDefault="00636AF5" w:rsidP="005069B2">
      <w:pPr>
        <w:pStyle w:val="ROMANOS"/>
        <w:tabs>
          <w:tab w:val="clear" w:pos="720"/>
          <w:tab w:val="left" w:pos="284"/>
        </w:tabs>
        <w:spacing w:after="0" w:line="240" w:lineRule="auto"/>
        <w:ind w:left="709" w:right="355" w:firstLine="0"/>
        <w:rPr>
          <w:sz w:val="20"/>
          <w:szCs w:val="20"/>
          <w:lang w:val="es-MX"/>
        </w:rPr>
      </w:pPr>
      <w:r w:rsidRPr="00FB7AA9">
        <w:rPr>
          <w:sz w:val="20"/>
          <w:szCs w:val="20"/>
          <w:lang w:val="es-MX"/>
        </w:rPr>
        <w:t>El rubro de bienes  muebles, inmuebles e intangibles se integra de la siguiente manera:</w:t>
      </w:r>
    </w:p>
    <w:p w:rsidR="00636AF5" w:rsidRPr="00FB7AA9" w:rsidRDefault="00636AF5" w:rsidP="005069B2">
      <w:pPr>
        <w:pStyle w:val="ROMANOS"/>
        <w:spacing w:after="0" w:line="360" w:lineRule="auto"/>
        <w:ind w:left="709" w:right="355" w:firstLine="0"/>
        <w:rPr>
          <w:sz w:val="20"/>
          <w:szCs w:val="20"/>
          <w:lang w:val="es-MX"/>
        </w:rPr>
      </w:pPr>
    </w:p>
    <w:tbl>
      <w:tblPr>
        <w:tblpPr w:leftFromText="141" w:rightFromText="141"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237"/>
        <w:gridCol w:w="2126"/>
        <w:gridCol w:w="1985"/>
      </w:tblGrid>
      <w:tr w:rsidR="00636AF5" w:rsidRPr="00FB7AA9" w:rsidTr="005069B2">
        <w:trPr>
          <w:trHeight w:val="289"/>
        </w:trPr>
        <w:tc>
          <w:tcPr>
            <w:tcW w:w="6237" w:type="dxa"/>
            <w:shd w:val="clear" w:color="auto" w:fill="339933"/>
          </w:tcPr>
          <w:p w:rsidR="00636AF5" w:rsidRPr="00315B60" w:rsidRDefault="00636AF5" w:rsidP="005069B2">
            <w:pPr>
              <w:pStyle w:val="ROMANOS"/>
              <w:spacing w:after="0" w:line="360" w:lineRule="auto"/>
              <w:ind w:left="0" w:firstLine="0"/>
              <w:jc w:val="center"/>
              <w:rPr>
                <w:b/>
                <w:color w:val="FFFFFF" w:themeColor="background1"/>
                <w:sz w:val="20"/>
                <w:szCs w:val="20"/>
                <w:lang w:val="es-MX"/>
              </w:rPr>
            </w:pPr>
            <w:r w:rsidRPr="00315B60">
              <w:rPr>
                <w:b/>
                <w:color w:val="FFFFFF" w:themeColor="background1"/>
                <w:sz w:val="20"/>
                <w:szCs w:val="20"/>
                <w:lang w:val="es-MX"/>
              </w:rPr>
              <w:t>BIENES MUEBLES</w:t>
            </w:r>
          </w:p>
        </w:tc>
        <w:tc>
          <w:tcPr>
            <w:tcW w:w="2126" w:type="dxa"/>
            <w:shd w:val="clear" w:color="auto" w:fill="339933"/>
          </w:tcPr>
          <w:p w:rsidR="00636AF5" w:rsidRPr="00A35A5B" w:rsidRDefault="00571BE7" w:rsidP="005069B2">
            <w:pPr>
              <w:pStyle w:val="ROMANOS"/>
              <w:spacing w:after="0" w:line="360" w:lineRule="auto"/>
              <w:ind w:left="0" w:firstLine="0"/>
              <w:jc w:val="center"/>
              <w:rPr>
                <w:color w:val="FFFFFF" w:themeColor="background1"/>
                <w:sz w:val="20"/>
                <w:szCs w:val="20"/>
                <w:lang w:val="es-MX"/>
              </w:rPr>
            </w:pPr>
            <w:r w:rsidRPr="00A35A5B">
              <w:rPr>
                <w:color w:val="FFFFFF" w:themeColor="background1"/>
                <w:sz w:val="20"/>
                <w:szCs w:val="20"/>
              </w:rPr>
              <w:t>30 de Junio de 2016.</w:t>
            </w:r>
          </w:p>
        </w:tc>
        <w:tc>
          <w:tcPr>
            <w:tcW w:w="1985" w:type="dxa"/>
            <w:shd w:val="clear" w:color="auto" w:fill="339933"/>
          </w:tcPr>
          <w:p w:rsidR="00636AF5" w:rsidRPr="00A35A5B" w:rsidRDefault="00636AF5" w:rsidP="005069B2">
            <w:pPr>
              <w:pStyle w:val="ROMANOS"/>
              <w:spacing w:after="0" w:line="360" w:lineRule="auto"/>
              <w:ind w:left="0" w:firstLine="0"/>
              <w:jc w:val="center"/>
              <w:rPr>
                <w:color w:val="FFFFFF" w:themeColor="background1"/>
                <w:sz w:val="20"/>
                <w:szCs w:val="20"/>
                <w:lang w:val="es-MX"/>
              </w:rPr>
            </w:pPr>
            <w:r w:rsidRPr="00A35A5B">
              <w:rPr>
                <w:color w:val="FFFFFF" w:themeColor="background1"/>
                <w:sz w:val="20"/>
                <w:szCs w:val="20"/>
                <w:lang w:val="es-MX"/>
              </w:rPr>
              <w:t>201</w:t>
            </w:r>
            <w:r w:rsidR="001F002D" w:rsidRPr="00A35A5B">
              <w:rPr>
                <w:color w:val="FFFFFF" w:themeColor="background1"/>
                <w:sz w:val="20"/>
                <w:szCs w:val="20"/>
                <w:lang w:val="es-MX"/>
              </w:rPr>
              <w:t>5</w:t>
            </w:r>
          </w:p>
        </w:tc>
      </w:tr>
      <w:tr w:rsidR="000062E7" w:rsidRPr="00FB7AA9" w:rsidTr="005069B2">
        <w:trPr>
          <w:trHeight w:val="225"/>
        </w:trPr>
        <w:tc>
          <w:tcPr>
            <w:tcW w:w="6237" w:type="dxa"/>
            <w:tcBorders>
              <w:bottom w:val="dotted" w:sz="4" w:space="0" w:color="auto"/>
            </w:tcBorders>
            <w:shd w:val="clear" w:color="auto" w:fill="auto"/>
          </w:tcPr>
          <w:p w:rsidR="000062E7" w:rsidRPr="00FB7AA9" w:rsidRDefault="000062E7" w:rsidP="005069B2">
            <w:pPr>
              <w:pStyle w:val="ROMANOS"/>
              <w:spacing w:after="0" w:line="360" w:lineRule="auto"/>
              <w:ind w:left="0" w:firstLine="0"/>
              <w:rPr>
                <w:sz w:val="20"/>
                <w:szCs w:val="20"/>
                <w:lang w:val="es-MX"/>
              </w:rPr>
            </w:pPr>
            <w:r w:rsidRPr="00FB7AA9">
              <w:rPr>
                <w:sz w:val="20"/>
                <w:szCs w:val="20"/>
                <w:lang w:val="es-MX"/>
              </w:rPr>
              <w:t>Mobiliario y equipo de administración</w:t>
            </w:r>
          </w:p>
        </w:tc>
        <w:tc>
          <w:tcPr>
            <w:tcW w:w="2126" w:type="dxa"/>
            <w:tcBorders>
              <w:bottom w:val="dotted" w:sz="4" w:space="0" w:color="auto"/>
            </w:tcBorders>
            <w:shd w:val="clear" w:color="auto" w:fill="auto"/>
          </w:tcPr>
          <w:p w:rsidR="000062E7" w:rsidRPr="00A35A5B" w:rsidRDefault="000062E7" w:rsidP="00A35A5B">
            <w:pPr>
              <w:pStyle w:val="ROMANOS"/>
              <w:spacing w:after="0" w:line="360" w:lineRule="auto"/>
              <w:ind w:left="0" w:firstLine="0"/>
              <w:jc w:val="right"/>
              <w:rPr>
                <w:sz w:val="20"/>
                <w:szCs w:val="20"/>
                <w:lang w:val="es-MX"/>
              </w:rPr>
            </w:pPr>
            <w:r w:rsidRPr="00A35A5B">
              <w:rPr>
                <w:sz w:val="20"/>
                <w:szCs w:val="20"/>
                <w:lang w:val="es-MX"/>
              </w:rPr>
              <w:t xml:space="preserve">$ </w:t>
            </w:r>
            <w:r w:rsidR="00571BE7" w:rsidRPr="00A35A5B">
              <w:rPr>
                <w:sz w:val="20"/>
                <w:szCs w:val="20"/>
                <w:lang w:val="es-MX"/>
              </w:rPr>
              <w:t>15,745,095.17</w:t>
            </w:r>
          </w:p>
        </w:tc>
        <w:tc>
          <w:tcPr>
            <w:tcW w:w="1985" w:type="dxa"/>
            <w:tcBorders>
              <w:bottom w:val="dotted" w:sz="4" w:space="0" w:color="auto"/>
            </w:tcBorders>
            <w:shd w:val="clear" w:color="auto" w:fill="auto"/>
          </w:tcPr>
          <w:p w:rsidR="000062E7" w:rsidRPr="00A35A5B" w:rsidRDefault="00A35A5B" w:rsidP="00A35A5B">
            <w:pPr>
              <w:pStyle w:val="ROMANOS"/>
              <w:spacing w:after="0" w:line="240" w:lineRule="exact"/>
              <w:ind w:left="0" w:firstLine="0"/>
              <w:jc w:val="right"/>
              <w:rPr>
                <w:sz w:val="20"/>
                <w:szCs w:val="20"/>
                <w:lang w:val="es-MX"/>
              </w:rPr>
            </w:pPr>
            <w:r>
              <w:rPr>
                <w:sz w:val="20"/>
                <w:szCs w:val="20"/>
                <w:lang w:val="es-MX"/>
              </w:rPr>
              <w:t>$1,</w:t>
            </w:r>
            <w:r w:rsidR="000062E7" w:rsidRPr="00A35A5B">
              <w:rPr>
                <w:sz w:val="20"/>
                <w:szCs w:val="20"/>
                <w:lang w:val="es-MX"/>
              </w:rPr>
              <w:t>707,880.13</w:t>
            </w:r>
          </w:p>
        </w:tc>
      </w:tr>
      <w:tr w:rsidR="000062E7" w:rsidRPr="00FB7AA9" w:rsidTr="005069B2">
        <w:tc>
          <w:tcPr>
            <w:tcW w:w="6237" w:type="dxa"/>
            <w:tcBorders>
              <w:top w:val="dotted" w:sz="4" w:space="0" w:color="auto"/>
              <w:bottom w:val="dotted" w:sz="4" w:space="0" w:color="auto"/>
            </w:tcBorders>
            <w:shd w:val="clear" w:color="auto" w:fill="auto"/>
          </w:tcPr>
          <w:p w:rsidR="000062E7" w:rsidRPr="00FB7AA9" w:rsidRDefault="000062E7" w:rsidP="005069B2">
            <w:pPr>
              <w:pStyle w:val="ROMANOS"/>
              <w:spacing w:after="0" w:line="360" w:lineRule="auto"/>
              <w:ind w:left="0" w:firstLine="0"/>
              <w:rPr>
                <w:sz w:val="20"/>
                <w:szCs w:val="20"/>
                <w:lang w:val="es-MX"/>
              </w:rPr>
            </w:pPr>
            <w:r w:rsidRPr="00FB7AA9">
              <w:rPr>
                <w:sz w:val="20"/>
                <w:szCs w:val="20"/>
                <w:lang w:val="es-MX"/>
              </w:rPr>
              <w:t>Mobiliario y equipo educacional y recreativo</w:t>
            </w:r>
          </w:p>
        </w:tc>
        <w:tc>
          <w:tcPr>
            <w:tcW w:w="2126" w:type="dxa"/>
            <w:tcBorders>
              <w:top w:val="dotted" w:sz="4" w:space="0" w:color="auto"/>
              <w:bottom w:val="dotted" w:sz="4" w:space="0" w:color="auto"/>
            </w:tcBorders>
            <w:shd w:val="clear" w:color="auto" w:fill="auto"/>
          </w:tcPr>
          <w:p w:rsidR="000062E7" w:rsidRPr="00A35A5B" w:rsidRDefault="000062E7" w:rsidP="00A35A5B">
            <w:pPr>
              <w:pStyle w:val="ROMANOS"/>
              <w:spacing w:after="0" w:line="360" w:lineRule="auto"/>
              <w:ind w:left="0" w:firstLine="0"/>
              <w:jc w:val="right"/>
              <w:rPr>
                <w:sz w:val="20"/>
                <w:szCs w:val="20"/>
                <w:lang w:val="es-MX"/>
              </w:rPr>
            </w:pPr>
            <w:r w:rsidRPr="00A35A5B">
              <w:rPr>
                <w:sz w:val="20"/>
                <w:szCs w:val="20"/>
                <w:lang w:val="es-MX"/>
              </w:rPr>
              <w:t xml:space="preserve">   </w:t>
            </w:r>
            <w:r w:rsidR="00571BE7" w:rsidRPr="00A35A5B">
              <w:rPr>
                <w:sz w:val="20"/>
                <w:szCs w:val="20"/>
                <w:lang w:val="es-MX"/>
              </w:rPr>
              <w:t>522,638.88</w:t>
            </w:r>
          </w:p>
        </w:tc>
        <w:tc>
          <w:tcPr>
            <w:tcW w:w="1985" w:type="dxa"/>
            <w:tcBorders>
              <w:top w:val="dotted" w:sz="4" w:space="0" w:color="auto"/>
              <w:bottom w:val="dotted" w:sz="4" w:space="0" w:color="auto"/>
            </w:tcBorders>
            <w:shd w:val="clear" w:color="auto" w:fill="auto"/>
          </w:tcPr>
          <w:p w:rsidR="000062E7" w:rsidRPr="00A35A5B" w:rsidRDefault="000062E7" w:rsidP="00A35A5B">
            <w:pPr>
              <w:pStyle w:val="ROMANOS"/>
              <w:spacing w:after="0" w:line="240" w:lineRule="exact"/>
              <w:ind w:left="0" w:firstLine="0"/>
              <w:jc w:val="right"/>
              <w:rPr>
                <w:sz w:val="20"/>
                <w:szCs w:val="20"/>
                <w:lang w:val="es-MX"/>
              </w:rPr>
            </w:pPr>
            <w:r w:rsidRPr="00A35A5B">
              <w:rPr>
                <w:sz w:val="20"/>
                <w:szCs w:val="20"/>
                <w:lang w:val="es-MX"/>
              </w:rPr>
              <w:t xml:space="preserve">     16,998.01</w:t>
            </w:r>
          </w:p>
        </w:tc>
      </w:tr>
      <w:tr w:rsidR="000062E7" w:rsidRPr="00FB7AA9" w:rsidTr="005069B2">
        <w:tc>
          <w:tcPr>
            <w:tcW w:w="6237" w:type="dxa"/>
            <w:tcBorders>
              <w:top w:val="dotted" w:sz="4" w:space="0" w:color="auto"/>
              <w:bottom w:val="dotted" w:sz="4" w:space="0" w:color="auto"/>
            </w:tcBorders>
            <w:shd w:val="clear" w:color="auto" w:fill="auto"/>
          </w:tcPr>
          <w:p w:rsidR="000062E7" w:rsidRPr="00FB7AA9" w:rsidRDefault="000062E7" w:rsidP="005069B2">
            <w:pPr>
              <w:pStyle w:val="ROMANOS"/>
              <w:spacing w:after="0" w:line="360" w:lineRule="auto"/>
              <w:ind w:left="0" w:firstLine="0"/>
              <w:rPr>
                <w:sz w:val="20"/>
                <w:szCs w:val="20"/>
                <w:lang w:val="es-MX"/>
              </w:rPr>
            </w:pPr>
            <w:r w:rsidRPr="00FB7AA9">
              <w:rPr>
                <w:sz w:val="20"/>
                <w:szCs w:val="20"/>
                <w:lang w:val="es-MX"/>
              </w:rPr>
              <w:t>Equipo de transporte</w:t>
            </w:r>
          </w:p>
        </w:tc>
        <w:tc>
          <w:tcPr>
            <w:tcW w:w="2126" w:type="dxa"/>
            <w:tcBorders>
              <w:top w:val="dotted" w:sz="4" w:space="0" w:color="auto"/>
              <w:bottom w:val="dotted" w:sz="4" w:space="0" w:color="auto"/>
            </w:tcBorders>
            <w:shd w:val="clear" w:color="auto" w:fill="auto"/>
          </w:tcPr>
          <w:p w:rsidR="000062E7" w:rsidRPr="00A35A5B" w:rsidRDefault="00A35A5B" w:rsidP="00162340">
            <w:pPr>
              <w:pStyle w:val="ROMANOS"/>
              <w:spacing w:after="0" w:line="360" w:lineRule="auto"/>
              <w:ind w:left="0" w:firstLine="0"/>
              <w:jc w:val="center"/>
              <w:rPr>
                <w:sz w:val="20"/>
                <w:szCs w:val="20"/>
                <w:lang w:val="es-MX"/>
              </w:rPr>
            </w:pPr>
            <w:r>
              <w:rPr>
                <w:sz w:val="20"/>
                <w:szCs w:val="20"/>
                <w:lang w:val="es-MX"/>
              </w:rPr>
              <w:t xml:space="preserve">        </w:t>
            </w:r>
            <w:r w:rsidR="00162340">
              <w:rPr>
                <w:sz w:val="20"/>
                <w:szCs w:val="20"/>
                <w:lang w:val="es-MX"/>
              </w:rPr>
              <w:t xml:space="preserve">   </w:t>
            </w:r>
            <w:r w:rsidR="000062E7" w:rsidRPr="00A35A5B">
              <w:rPr>
                <w:sz w:val="20"/>
                <w:szCs w:val="20"/>
                <w:lang w:val="es-MX"/>
              </w:rPr>
              <w:t xml:space="preserve"> </w:t>
            </w:r>
            <w:r w:rsidR="00571BE7" w:rsidRPr="00A35A5B">
              <w:rPr>
                <w:sz w:val="20"/>
                <w:szCs w:val="20"/>
                <w:lang w:val="es-MX"/>
              </w:rPr>
              <w:t>1,595,650.00</w:t>
            </w:r>
          </w:p>
        </w:tc>
        <w:tc>
          <w:tcPr>
            <w:tcW w:w="1985" w:type="dxa"/>
            <w:tcBorders>
              <w:top w:val="dotted" w:sz="4" w:space="0" w:color="auto"/>
              <w:bottom w:val="dotted" w:sz="4" w:space="0" w:color="auto"/>
            </w:tcBorders>
            <w:shd w:val="clear" w:color="auto" w:fill="auto"/>
          </w:tcPr>
          <w:p w:rsidR="000062E7" w:rsidRPr="00A35A5B" w:rsidRDefault="000062E7" w:rsidP="00A35A5B">
            <w:pPr>
              <w:pStyle w:val="ROMANOS"/>
              <w:spacing w:after="0" w:line="240" w:lineRule="exact"/>
              <w:ind w:left="0" w:firstLine="0"/>
              <w:jc w:val="right"/>
              <w:rPr>
                <w:sz w:val="20"/>
                <w:szCs w:val="20"/>
                <w:lang w:val="es-MX"/>
              </w:rPr>
            </w:pPr>
            <w:r w:rsidRPr="00A35A5B">
              <w:rPr>
                <w:sz w:val="20"/>
                <w:szCs w:val="20"/>
                <w:lang w:val="es-MX"/>
              </w:rPr>
              <w:t>0.00</w:t>
            </w:r>
          </w:p>
        </w:tc>
      </w:tr>
      <w:tr w:rsidR="000062E7" w:rsidRPr="00FB7AA9" w:rsidTr="005069B2">
        <w:tc>
          <w:tcPr>
            <w:tcW w:w="6237" w:type="dxa"/>
            <w:tcBorders>
              <w:top w:val="dotted" w:sz="4" w:space="0" w:color="auto"/>
              <w:bottom w:val="dotted" w:sz="4" w:space="0" w:color="auto"/>
            </w:tcBorders>
            <w:shd w:val="clear" w:color="auto" w:fill="auto"/>
          </w:tcPr>
          <w:p w:rsidR="000062E7" w:rsidRPr="00FB7AA9" w:rsidRDefault="000062E7" w:rsidP="005069B2">
            <w:pPr>
              <w:pStyle w:val="ROMANOS"/>
              <w:spacing w:after="0" w:line="360" w:lineRule="auto"/>
              <w:ind w:left="0" w:firstLine="0"/>
              <w:rPr>
                <w:sz w:val="20"/>
                <w:szCs w:val="20"/>
                <w:lang w:val="es-MX"/>
              </w:rPr>
            </w:pPr>
            <w:r w:rsidRPr="00FB7AA9">
              <w:rPr>
                <w:sz w:val="20"/>
                <w:szCs w:val="20"/>
                <w:lang w:val="es-MX"/>
              </w:rPr>
              <w:t>Maquinaria, otros equipos y herramientas</w:t>
            </w:r>
          </w:p>
        </w:tc>
        <w:tc>
          <w:tcPr>
            <w:tcW w:w="2126" w:type="dxa"/>
            <w:tcBorders>
              <w:top w:val="dotted" w:sz="4" w:space="0" w:color="auto"/>
              <w:bottom w:val="dotted" w:sz="4" w:space="0" w:color="auto"/>
            </w:tcBorders>
            <w:shd w:val="clear" w:color="auto" w:fill="auto"/>
          </w:tcPr>
          <w:p w:rsidR="000062E7" w:rsidRPr="00A35A5B" w:rsidRDefault="00571BE7" w:rsidP="00A35A5B">
            <w:pPr>
              <w:pStyle w:val="ROMANOS"/>
              <w:spacing w:after="0" w:line="360" w:lineRule="auto"/>
              <w:ind w:left="0" w:firstLine="0"/>
              <w:jc w:val="right"/>
              <w:rPr>
                <w:sz w:val="20"/>
                <w:szCs w:val="20"/>
                <w:lang w:val="es-MX"/>
              </w:rPr>
            </w:pPr>
            <w:r w:rsidRPr="00A35A5B">
              <w:rPr>
                <w:sz w:val="20"/>
                <w:szCs w:val="20"/>
                <w:lang w:val="es-MX"/>
              </w:rPr>
              <w:t>17,579,937.04</w:t>
            </w:r>
          </w:p>
        </w:tc>
        <w:tc>
          <w:tcPr>
            <w:tcW w:w="1985" w:type="dxa"/>
            <w:tcBorders>
              <w:top w:val="dotted" w:sz="4" w:space="0" w:color="auto"/>
              <w:bottom w:val="dotted" w:sz="4" w:space="0" w:color="auto"/>
            </w:tcBorders>
            <w:shd w:val="clear" w:color="auto" w:fill="auto"/>
          </w:tcPr>
          <w:p w:rsidR="000062E7" w:rsidRPr="00A35A5B" w:rsidRDefault="000062E7" w:rsidP="00A35A5B">
            <w:pPr>
              <w:pStyle w:val="ROMANOS"/>
              <w:spacing w:after="0" w:line="240" w:lineRule="exact"/>
              <w:ind w:left="0" w:firstLine="0"/>
              <w:jc w:val="right"/>
              <w:rPr>
                <w:sz w:val="20"/>
                <w:szCs w:val="20"/>
                <w:lang w:val="es-MX"/>
              </w:rPr>
            </w:pPr>
            <w:r w:rsidRPr="00A35A5B">
              <w:rPr>
                <w:sz w:val="20"/>
                <w:szCs w:val="20"/>
                <w:lang w:val="es-MX"/>
              </w:rPr>
              <w:t>0.00</w:t>
            </w:r>
          </w:p>
        </w:tc>
      </w:tr>
      <w:tr w:rsidR="000062E7" w:rsidRPr="00FB7AA9" w:rsidTr="005069B2">
        <w:tc>
          <w:tcPr>
            <w:tcW w:w="6237" w:type="dxa"/>
            <w:tcBorders>
              <w:top w:val="dotted" w:sz="4" w:space="0" w:color="auto"/>
              <w:bottom w:val="dotted" w:sz="4" w:space="0" w:color="auto"/>
            </w:tcBorders>
            <w:shd w:val="clear" w:color="auto" w:fill="auto"/>
          </w:tcPr>
          <w:p w:rsidR="000062E7" w:rsidRPr="00FB7AA9" w:rsidRDefault="000062E7" w:rsidP="000062E7">
            <w:pPr>
              <w:pStyle w:val="ROMANOS"/>
              <w:spacing w:after="0" w:line="360" w:lineRule="auto"/>
              <w:ind w:left="0" w:firstLine="0"/>
              <w:rPr>
                <w:sz w:val="20"/>
                <w:szCs w:val="20"/>
                <w:lang w:val="es-MX"/>
              </w:rPr>
            </w:pPr>
            <w:r w:rsidRPr="00FB7AA9">
              <w:rPr>
                <w:sz w:val="20"/>
                <w:szCs w:val="20"/>
                <w:lang w:val="es-MX"/>
              </w:rPr>
              <w:t>Equipo e instrumental médico y de laboratorio</w:t>
            </w:r>
          </w:p>
        </w:tc>
        <w:tc>
          <w:tcPr>
            <w:tcW w:w="2126" w:type="dxa"/>
            <w:tcBorders>
              <w:top w:val="dotted" w:sz="4" w:space="0" w:color="auto"/>
              <w:bottom w:val="dotted" w:sz="4" w:space="0" w:color="auto"/>
            </w:tcBorders>
            <w:shd w:val="clear" w:color="auto" w:fill="auto"/>
          </w:tcPr>
          <w:p w:rsidR="000062E7" w:rsidRPr="00A35A5B" w:rsidRDefault="000062E7" w:rsidP="00A35A5B">
            <w:pPr>
              <w:pStyle w:val="ROMANOS"/>
              <w:spacing w:after="0" w:line="360" w:lineRule="auto"/>
              <w:ind w:left="0" w:firstLine="0"/>
              <w:jc w:val="right"/>
              <w:rPr>
                <w:sz w:val="20"/>
                <w:szCs w:val="20"/>
                <w:lang w:val="es-MX"/>
              </w:rPr>
            </w:pPr>
            <w:r w:rsidRPr="00A35A5B">
              <w:rPr>
                <w:sz w:val="20"/>
                <w:szCs w:val="20"/>
                <w:lang w:val="es-MX"/>
              </w:rPr>
              <w:t xml:space="preserve">        35,261.12</w:t>
            </w:r>
          </w:p>
        </w:tc>
        <w:tc>
          <w:tcPr>
            <w:tcW w:w="1985" w:type="dxa"/>
            <w:tcBorders>
              <w:top w:val="dotted" w:sz="4" w:space="0" w:color="auto"/>
              <w:bottom w:val="dotted" w:sz="4" w:space="0" w:color="auto"/>
            </w:tcBorders>
            <w:shd w:val="clear" w:color="auto" w:fill="auto"/>
          </w:tcPr>
          <w:p w:rsidR="000062E7" w:rsidRPr="00A35A5B" w:rsidRDefault="000062E7" w:rsidP="00A35A5B">
            <w:pPr>
              <w:pStyle w:val="ROMANOS"/>
              <w:spacing w:after="0" w:line="240" w:lineRule="exact"/>
              <w:ind w:left="0" w:firstLine="0"/>
              <w:jc w:val="right"/>
              <w:rPr>
                <w:sz w:val="20"/>
                <w:szCs w:val="20"/>
                <w:lang w:val="es-MX"/>
              </w:rPr>
            </w:pPr>
            <w:r w:rsidRPr="00A35A5B">
              <w:rPr>
                <w:sz w:val="20"/>
                <w:szCs w:val="20"/>
                <w:lang w:val="es-MX"/>
              </w:rPr>
              <w:t>0.00</w:t>
            </w:r>
          </w:p>
        </w:tc>
      </w:tr>
      <w:tr w:rsidR="000062E7" w:rsidRPr="00FB7AA9" w:rsidTr="005069B2">
        <w:tc>
          <w:tcPr>
            <w:tcW w:w="6237" w:type="dxa"/>
            <w:tcBorders>
              <w:top w:val="dotted" w:sz="4" w:space="0" w:color="auto"/>
              <w:bottom w:val="dotted" w:sz="4" w:space="0" w:color="auto"/>
            </w:tcBorders>
            <w:shd w:val="clear" w:color="auto" w:fill="auto"/>
          </w:tcPr>
          <w:p w:rsidR="000062E7" w:rsidRPr="00FB7AA9" w:rsidRDefault="000062E7" w:rsidP="000062E7">
            <w:pPr>
              <w:pStyle w:val="ROMANOS"/>
              <w:spacing w:after="0" w:line="360" w:lineRule="auto"/>
              <w:ind w:left="0" w:firstLine="0"/>
              <w:rPr>
                <w:sz w:val="20"/>
                <w:szCs w:val="20"/>
                <w:lang w:val="es-MX"/>
              </w:rPr>
            </w:pPr>
            <w:r w:rsidRPr="00FB7AA9">
              <w:rPr>
                <w:sz w:val="20"/>
                <w:szCs w:val="20"/>
                <w:lang w:val="es-MX"/>
              </w:rPr>
              <w:t>Equipo de defensa y seguridad</w:t>
            </w:r>
          </w:p>
        </w:tc>
        <w:tc>
          <w:tcPr>
            <w:tcW w:w="2126" w:type="dxa"/>
            <w:tcBorders>
              <w:top w:val="dotted" w:sz="4" w:space="0" w:color="auto"/>
              <w:bottom w:val="dotted" w:sz="4" w:space="0" w:color="auto"/>
            </w:tcBorders>
            <w:shd w:val="clear" w:color="auto" w:fill="auto"/>
          </w:tcPr>
          <w:p w:rsidR="000062E7" w:rsidRPr="00A35A5B" w:rsidRDefault="000062E7" w:rsidP="00A35A5B">
            <w:pPr>
              <w:pStyle w:val="ROMANOS"/>
              <w:spacing w:after="0" w:line="360" w:lineRule="auto"/>
              <w:ind w:left="0" w:firstLine="0"/>
              <w:jc w:val="right"/>
              <w:rPr>
                <w:sz w:val="20"/>
                <w:szCs w:val="20"/>
                <w:lang w:val="es-MX"/>
              </w:rPr>
            </w:pPr>
            <w:r w:rsidRPr="00A35A5B">
              <w:rPr>
                <w:sz w:val="20"/>
                <w:szCs w:val="20"/>
                <w:lang w:val="es-MX"/>
              </w:rPr>
              <w:t xml:space="preserve">                 0.00</w:t>
            </w:r>
          </w:p>
        </w:tc>
        <w:tc>
          <w:tcPr>
            <w:tcW w:w="1985" w:type="dxa"/>
            <w:tcBorders>
              <w:top w:val="dotted" w:sz="4" w:space="0" w:color="auto"/>
              <w:bottom w:val="dotted" w:sz="4" w:space="0" w:color="auto"/>
            </w:tcBorders>
            <w:shd w:val="clear" w:color="auto" w:fill="auto"/>
          </w:tcPr>
          <w:p w:rsidR="000062E7" w:rsidRPr="00A35A5B" w:rsidRDefault="000062E7" w:rsidP="00A35A5B">
            <w:pPr>
              <w:pStyle w:val="ROMANOS"/>
              <w:spacing w:after="0" w:line="240" w:lineRule="exact"/>
              <w:ind w:left="0" w:firstLine="0"/>
              <w:jc w:val="right"/>
              <w:rPr>
                <w:sz w:val="20"/>
                <w:szCs w:val="20"/>
                <w:lang w:val="es-MX"/>
              </w:rPr>
            </w:pPr>
            <w:r w:rsidRPr="00A35A5B">
              <w:rPr>
                <w:sz w:val="20"/>
                <w:szCs w:val="20"/>
                <w:lang w:val="es-MX"/>
              </w:rPr>
              <w:t>0.00</w:t>
            </w:r>
          </w:p>
        </w:tc>
      </w:tr>
      <w:tr w:rsidR="000062E7" w:rsidRPr="00FB7AA9" w:rsidTr="005069B2">
        <w:trPr>
          <w:trHeight w:val="191"/>
        </w:trPr>
        <w:tc>
          <w:tcPr>
            <w:tcW w:w="6237" w:type="dxa"/>
            <w:tcBorders>
              <w:top w:val="dotted" w:sz="4" w:space="0" w:color="auto"/>
            </w:tcBorders>
            <w:shd w:val="clear" w:color="auto" w:fill="D9D9D9" w:themeFill="background1" w:themeFillShade="D9"/>
          </w:tcPr>
          <w:p w:rsidR="000062E7" w:rsidRPr="00FB7AA9" w:rsidRDefault="000062E7" w:rsidP="000062E7">
            <w:pPr>
              <w:pStyle w:val="ROMANOS"/>
              <w:spacing w:after="0" w:line="360" w:lineRule="auto"/>
              <w:ind w:left="0" w:firstLine="0"/>
              <w:rPr>
                <w:b/>
                <w:sz w:val="20"/>
                <w:szCs w:val="20"/>
                <w:lang w:val="es-MX"/>
              </w:rPr>
            </w:pPr>
            <w:r w:rsidRPr="00FB7AA9">
              <w:rPr>
                <w:b/>
                <w:sz w:val="20"/>
                <w:szCs w:val="20"/>
                <w:lang w:val="es-MX"/>
              </w:rPr>
              <w:t xml:space="preserve">TOTAL </w:t>
            </w:r>
          </w:p>
        </w:tc>
        <w:tc>
          <w:tcPr>
            <w:tcW w:w="2126" w:type="dxa"/>
            <w:tcBorders>
              <w:top w:val="dotted" w:sz="4" w:space="0" w:color="auto"/>
            </w:tcBorders>
            <w:shd w:val="clear" w:color="auto" w:fill="D9D9D9" w:themeFill="background1" w:themeFillShade="D9"/>
          </w:tcPr>
          <w:p w:rsidR="000062E7" w:rsidRPr="00A35A5B" w:rsidRDefault="000062E7" w:rsidP="00A35A5B">
            <w:pPr>
              <w:jc w:val="right"/>
              <w:rPr>
                <w:rFonts w:ascii="Arial" w:hAnsi="Arial" w:cs="Arial"/>
                <w:b/>
                <w:color w:val="000000"/>
                <w:sz w:val="20"/>
                <w:szCs w:val="20"/>
                <w:u w:val="double"/>
              </w:rPr>
            </w:pPr>
            <w:r w:rsidRPr="00A35A5B">
              <w:rPr>
                <w:rFonts w:ascii="Arial" w:hAnsi="Arial" w:cs="Arial"/>
                <w:b/>
                <w:color w:val="000000"/>
                <w:sz w:val="20"/>
                <w:szCs w:val="20"/>
                <w:u w:val="double"/>
              </w:rPr>
              <w:t xml:space="preserve">$ </w:t>
            </w:r>
            <w:r w:rsidR="00571BE7" w:rsidRPr="00A35A5B">
              <w:rPr>
                <w:rFonts w:ascii="Arial" w:hAnsi="Arial" w:cs="Arial"/>
                <w:b/>
                <w:color w:val="000000"/>
                <w:sz w:val="20"/>
                <w:szCs w:val="20"/>
                <w:u w:val="double"/>
              </w:rPr>
              <w:t>35,478,582.21</w:t>
            </w:r>
          </w:p>
        </w:tc>
        <w:tc>
          <w:tcPr>
            <w:tcW w:w="1985" w:type="dxa"/>
            <w:tcBorders>
              <w:top w:val="dotted" w:sz="4" w:space="0" w:color="auto"/>
            </w:tcBorders>
            <w:shd w:val="clear" w:color="auto" w:fill="D9D9D9" w:themeFill="background1" w:themeFillShade="D9"/>
          </w:tcPr>
          <w:p w:rsidR="000062E7" w:rsidRPr="00A35A5B" w:rsidRDefault="000062E7" w:rsidP="00A35A5B">
            <w:pPr>
              <w:pStyle w:val="ROMANOS"/>
              <w:spacing w:after="0" w:line="360" w:lineRule="auto"/>
              <w:ind w:left="0" w:firstLine="0"/>
              <w:jc w:val="right"/>
              <w:rPr>
                <w:b/>
                <w:sz w:val="20"/>
                <w:szCs w:val="20"/>
                <w:u w:val="double"/>
                <w:lang w:val="es-MX"/>
              </w:rPr>
            </w:pPr>
            <w:r w:rsidRPr="00A35A5B">
              <w:rPr>
                <w:b/>
                <w:sz w:val="20"/>
                <w:szCs w:val="20"/>
                <w:u w:val="double"/>
                <w:lang w:val="es-MX"/>
              </w:rPr>
              <w:t xml:space="preserve"> </w:t>
            </w:r>
            <w:r w:rsidR="00A35A5B">
              <w:rPr>
                <w:b/>
                <w:sz w:val="20"/>
                <w:szCs w:val="20"/>
                <w:u w:val="double"/>
                <w:lang w:val="es-MX"/>
              </w:rPr>
              <w:t>$1,</w:t>
            </w:r>
            <w:r w:rsidRPr="00A35A5B">
              <w:rPr>
                <w:b/>
                <w:sz w:val="20"/>
                <w:szCs w:val="20"/>
                <w:u w:val="double"/>
                <w:lang w:val="es-MX"/>
              </w:rPr>
              <w:t>724,878.14</w:t>
            </w:r>
          </w:p>
        </w:tc>
      </w:tr>
      <w:tr w:rsidR="000062E7" w:rsidRPr="00FB7AA9" w:rsidTr="005069B2">
        <w:trPr>
          <w:trHeight w:val="189"/>
        </w:trPr>
        <w:tc>
          <w:tcPr>
            <w:tcW w:w="10348" w:type="dxa"/>
            <w:gridSpan w:val="3"/>
            <w:tcBorders>
              <w:left w:val="nil"/>
              <w:bottom w:val="single" w:sz="12" w:space="0" w:color="auto"/>
              <w:right w:val="nil"/>
            </w:tcBorders>
            <w:shd w:val="clear" w:color="auto" w:fill="auto"/>
          </w:tcPr>
          <w:p w:rsidR="000062E7" w:rsidRPr="00FB7AA9" w:rsidRDefault="000062E7" w:rsidP="000062E7">
            <w:pPr>
              <w:pStyle w:val="ROMANOS"/>
              <w:tabs>
                <w:tab w:val="clear" w:pos="720"/>
                <w:tab w:val="left" w:pos="8760"/>
              </w:tabs>
              <w:spacing w:after="0" w:line="360" w:lineRule="auto"/>
              <w:ind w:left="0" w:firstLine="0"/>
              <w:rPr>
                <w:sz w:val="20"/>
                <w:szCs w:val="20"/>
                <w:lang w:val="es-MX"/>
              </w:rPr>
            </w:pPr>
          </w:p>
        </w:tc>
      </w:tr>
      <w:tr w:rsidR="00571BE7" w:rsidRPr="00FB7AA9" w:rsidTr="005069B2">
        <w:tc>
          <w:tcPr>
            <w:tcW w:w="6237" w:type="dxa"/>
            <w:tcBorders>
              <w:top w:val="single" w:sz="12" w:space="0" w:color="auto"/>
              <w:bottom w:val="single" w:sz="12" w:space="0" w:color="auto"/>
            </w:tcBorders>
            <w:shd w:val="clear" w:color="auto" w:fill="339933"/>
          </w:tcPr>
          <w:p w:rsidR="00571BE7" w:rsidRPr="00315B60" w:rsidRDefault="00571BE7" w:rsidP="00571BE7">
            <w:pPr>
              <w:pStyle w:val="ROMANOS"/>
              <w:spacing w:after="0" w:line="360" w:lineRule="auto"/>
              <w:ind w:left="0" w:firstLine="0"/>
              <w:jc w:val="center"/>
              <w:rPr>
                <w:b/>
                <w:color w:val="FFFFFF" w:themeColor="background1"/>
                <w:sz w:val="20"/>
                <w:szCs w:val="20"/>
                <w:lang w:val="es-MX"/>
              </w:rPr>
            </w:pPr>
            <w:r w:rsidRPr="00315B60">
              <w:rPr>
                <w:b/>
                <w:color w:val="FFFFFF" w:themeColor="background1"/>
                <w:sz w:val="20"/>
                <w:szCs w:val="20"/>
                <w:lang w:val="es-MX"/>
              </w:rPr>
              <w:t>ACTIVOS INTANGIBLES</w:t>
            </w:r>
          </w:p>
        </w:tc>
        <w:tc>
          <w:tcPr>
            <w:tcW w:w="2126" w:type="dxa"/>
            <w:tcBorders>
              <w:top w:val="single" w:sz="12" w:space="0" w:color="auto"/>
              <w:bottom w:val="single" w:sz="12" w:space="0" w:color="auto"/>
            </w:tcBorders>
            <w:shd w:val="clear" w:color="auto" w:fill="339933"/>
          </w:tcPr>
          <w:p w:rsidR="00571BE7" w:rsidRPr="00A35A5B" w:rsidRDefault="00571BE7" w:rsidP="00571BE7">
            <w:pPr>
              <w:pStyle w:val="ROMANOS"/>
              <w:spacing w:after="0" w:line="360" w:lineRule="auto"/>
              <w:ind w:left="0" w:firstLine="0"/>
              <w:jc w:val="center"/>
              <w:rPr>
                <w:color w:val="FFFFFF" w:themeColor="background1"/>
                <w:sz w:val="20"/>
                <w:szCs w:val="20"/>
                <w:lang w:val="es-MX"/>
              </w:rPr>
            </w:pPr>
            <w:r w:rsidRPr="00A35A5B">
              <w:rPr>
                <w:color w:val="FFFFFF" w:themeColor="background1"/>
                <w:sz w:val="20"/>
                <w:szCs w:val="20"/>
              </w:rPr>
              <w:t>30 de Junio de 2016.</w:t>
            </w:r>
          </w:p>
        </w:tc>
        <w:tc>
          <w:tcPr>
            <w:tcW w:w="1985" w:type="dxa"/>
            <w:tcBorders>
              <w:top w:val="single" w:sz="12" w:space="0" w:color="auto"/>
              <w:bottom w:val="single" w:sz="12" w:space="0" w:color="auto"/>
            </w:tcBorders>
            <w:shd w:val="clear" w:color="auto" w:fill="339933"/>
          </w:tcPr>
          <w:p w:rsidR="00571BE7" w:rsidRPr="00A35A5B" w:rsidRDefault="00571BE7" w:rsidP="00571BE7">
            <w:pPr>
              <w:pStyle w:val="ROMANOS"/>
              <w:spacing w:after="0" w:line="360" w:lineRule="auto"/>
              <w:ind w:left="0" w:firstLine="0"/>
              <w:jc w:val="center"/>
              <w:rPr>
                <w:color w:val="FFFFFF" w:themeColor="background1"/>
                <w:sz w:val="20"/>
                <w:szCs w:val="20"/>
                <w:lang w:val="es-MX"/>
              </w:rPr>
            </w:pPr>
            <w:r w:rsidRPr="00A35A5B">
              <w:rPr>
                <w:color w:val="FFFFFF" w:themeColor="background1"/>
                <w:sz w:val="20"/>
                <w:szCs w:val="20"/>
                <w:lang w:val="es-MX"/>
              </w:rPr>
              <w:t>2015</w:t>
            </w:r>
          </w:p>
        </w:tc>
      </w:tr>
      <w:tr w:rsidR="00571BE7" w:rsidRPr="00FB7AA9" w:rsidTr="005069B2">
        <w:tc>
          <w:tcPr>
            <w:tcW w:w="6237" w:type="dxa"/>
            <w:tcBorders>
              <w:top w:val="single" w:sz="12" w:space="0" w:color="auto"/>
              <w:bottom w:val="dotted" w:sz="4" w:space="0" w:color="auto"/>
            </w:tcBorders>
            <w:shd w:val="clear" w:color="auto" w:fill="auto"/>
          </w:tcPr>
          <w:p w:rsidR="00571BE7" w:rsidRPr="00FB7AA9" w:rsidRDefault="00571BE7" w:rsidP="00571BE7">
            <w:pPr>
              <w:pStyle w:val="ROMANOS"/>
              <w:spacing w:after="0" w:line="360" w:lineRule="auto"/>
              <w:ind w:left="0" w:firstLine="0"/>
              <w:rPr>
                <w:sz w:val="20"/>
                <w:szCs w:val="20"/>
                <w:lang w:val="es-MX"/>
              </w:rPr>
            </w:pPr>
            <w:r w:rsidRPr="00FB7AA9">
              <w:rPr>
                <w:sz w:val="20"/>
                <w:szCs w:val="20"/>
                <w:lang w:val="es-MX"/>
              </w:rPr>
              <w:t xml:space="preserve">Software </w:t>
            </w:r>
          </w:p>
        </w:tc>
        <w:tc>
          <w:tcPr>
            <w:tcW w:w="2126" w:type="dxa"/>
            <w:tcBorders>
              <w:top w:val="single" w:sz="12" w:space="0" w:color="auto"/>
              <w:bottom w:val="dotted" w:sz="4" w:space="0" w:color="auto"/>
            </w:tcBorders>
            <w:shd w:val="clear" w:color="auto" w:fill="auto"/>
          </w:tcPr>
          <w:p w:rsidR="00571BE7" w:rsidRPr="00A35A5B" w:rsidRDefault="00571BE7" w:rsidP="00A35A5B">
            <w:pPr>
              <w:pStyle w:val="ROMANOS"/>
              <w:spacing w:after="0" w:line="360" w:lineRule="auto"/>
              <w:ind w:left="0" w:firstLine="0"/>
              <w:jc w:val="right"/>
              <w:rPr>
                <w:sz w:val="20"/>
                <w:szCs w:val="20"/>
                <w:lang w:val="es-MX"/>
              </w:rPr>
            </w:pPr>
            <w:r w:rsidRPr="00A35A5B">
              <w:rPr>
                <w:sz w:val="20"/>
                <w:szCs w:val="20"/>
                <w:lang w:val="es-MX"/>
              </w:rPr>
              <w:t>$  10,122,478.35</w:t>
            </w:r>
          </w:p>
        </w:tc>
        <w:tc>
          <w:tcPr>
            <w:tcW w:w="1985" w:type="dxa"/>
            <w:tcBorders>
              <w:top w:val="single" w:sz="12" w:space="0" w:color="auto"/>
              <w:bottom w:val="dotted" w:sz="4" w:space="0" w:color="auto"/>
            </w:tcBorders>
            <w:shd w:val="clear" w:color="auto" w:fill="auto"/>
          </w:tcPr>
          <w:p w:rsidR="00571BE7" w:rsidRPr="00A35A5B" w:rsidRDefault="00571BE7" w:rsidP="00A35A5B">
            <w:pPr>
              <w:pStyle w:val="ROMANOS"/>
              <w:spacing w:after="0" w:line="240" w:lineRule="exact"/>
              <w:ind w:left="0" w:firstLine="0"/>
              <w:jc w:val="right"/>
              <w:rPr>
                <w:sz w:val="20"/>
                <w:szCs w:val="20"/>
                <w:lang w:val="es-MX"/>
              </w:rPr>
            </w:pPr>
            <w:r w:rsidRPr="00A35A5B">
              <w:rPr>
                <w:sz w:val="20"/>
                <w:szCs w:val="20"/>
                <w:lang w:val="es-MX"/>
              </w:rPr>
              <w:t>$819,830.00</w:t>
            </w:r>
          </w:p>
        </w:tc>
      </w:tr>
      <w:tr w:rsidR="00571BE7" w:rsidRPr="00FB7AA9" w:rsidTr="005069B2">
        <w:tc>
          <w:tcPr>
            <w:tcW w:w="6237" w:type="dxa"/>
            <w:tcBorders>
              <w:top w:val="dotted" w:sz="4" w:space="0" w:color="auto"/>
              <w:bottom w:val="dotted" w:sz="4" w:space="0" w:color="auto"/>
            </w:tcBorders>
            <w:shd w:val="clear" w:color="auto" w:fill="auto"/>
          </w:tcPr>
          <w:p w:rsidR="00571BE7" w:rsidRPr="00FB7AA9" w:rsidRDefault="00571BE7" w:rsidP="00571BE7">
            <w:pPr>
              <w:pStyle w:val="ROMANOS"/>
              <w:spacing w:after="0" w:line="360" w:lineRule="auto"/>
              <w:ind w:left="0" w:firstLine="0"/>
              <w:rPr>
                <w:sz w:val="20"/>
                <w:szCs w:val="20"/>
                <w:lang w:val="es-MX"/>
              </w:rPr>
            </w:pPr>
            <w:r w:rsidRPr="00FB7AA9">
              <w:rPr>
                <w:sz w:val="20"/>
                <w:szCs w:val="20"/>
                <w:lang w:val="es-MX"/>
              </w:rPr>
              <w:t>Licencias</w:t>
            </w:r>
          </w:p>
        </w:tc>
        <w:tc>
          <w:tcPr>
            <w:tcW w:w="2126" w:type="dxa"/>
            <w:tcBorders>
              <w:top w:val="dotted" w:sz="4" w:space="0" w:color="auto"/>
              <w:bottom w:val="dotted" w:sz="4" w:space="0" w:color="auto"/>
            </w:tcBorders>
            <w:shd w:val="clear" w:color="auto" w:fill="auto"/>
          </w:tcPr>
          <w:p w:rsidR="00571BE7" w:rsidRPr="00A35A5B" w:rsidRDefault="00571BE7" w:rsidP="00A35A5B">
            <w:pPr>
              <w:pStyle w:val="ROMANOS"/>
              <w:spacing w:after="0" w:line="360" w:lineRule="auto"/>
              <w:ind w:left="0" w:firstLine="0"/>
              <w:jc w:val="right"/>
              <w:rPr>
                <w:sz w:val="20"/>
                <w:szCs w:val="20"/>
                <w:lang w:val="es-MX"/>
              </w:rPr>
            </w:pPr>
            <w:r w:rsidRPr="00A35A5B">
              <w:rPr>
                <w:sz w:val="20"/>
                <w:szCs w:val="20"/>
                <w:lang w:val="es-MX"/>
              </w:rPr>
              <w:t xml:space="preserve">  2,171,267.96</w:t>
            </w:r>
          </w:p>
        </w:tc>
        <w:tc>
          <w:tcPr>
            <w:tcW w:w="1985" w:type="dxa"/>
            <w:tcBorders>
              <w:top w:val="dotted" w:sz="4" w:space="0" w:color="auto"/>
              <w:bottom w:val="dotted" w:sz="4" w:space="0" w:color="auto"/>
            </w:tcBorders>
            <w:shd w:val="clear" w:color="auto" w:fill="auto"/>
          </w:tcPr>
          <w:p w:rsidR="00571BE7" w:rsidRPr="00A35A5B" w:rsidRDefault="00571BE7" w:rsidP="00A35A5B">
            <w:pPr>
              <w:pStyle w:val="ROMANOS"/>
              <w:spacing w:after="0" w:line="360" w:lineRule="auto"/>
              <w:ind w:left="0" w:firstLine="0"/>
              <w:jc w:val="right"/>
              <w:rPr>
                <w:sz w:val="20"/>
                <w:szCs w:val="20"/>
                <w:lang w:val="es-MX"/>
              </w:rPr>
            </w:pPr>
            <w:r w:rsidRPr="00A35A5B">
              <w:rPr>
                <w:sz w:val="20"/>
                <w:szCs w:val="20"/>
                <w:lang w:val="es-MX"/>
              </w:rPr>
              <w:t>0.00</w:t>
            </w:r>
          </w:p>
        </w:tc>
      </w:tr>
      <w:tr w:rsidR="00571BE7" w:rsidRPr="00315B60" w:rsidTr="005069B2">
        <w:trPr>
          <w:trHeight w:val="181"/>
        </w:trPr>
        <w:tc>
          <w:tcPr>
            <w:tcW w:w="6237" w:type="dxa"/>
            <w:tcBorders>
              <w:top w:val="dotted" w:sz="4" w:space="0" w:color="auto"/>
            </w:tcBorders>
            <w:shd w:val="clear" w:color="auto" w:fill="D9D9D9" w:themeFill="background1" w:themeFillShade="D9"/>
          </w:tcPr>
          <w:p w:rsidR="00571BE7" w:rsidRPr="00FB7AA9" w:rsidRDefault="00571BE7" w:rsidP="00571BE7">
            <w:pPr>
              <w:pStyle w:val="ROMANOS"/>
              <w:tabs>
                <w:tab w:val="clear" w:pos="720"/>
                <w:tab w:val="left" w:pos="1042"/>
              </w:tabs>
              <w:spacing w:after="0" w:line="360" w:lineRule="auto"/>
              <w:ind w:left="0" w:firstLine="0"/>
              <w:rPr>
                <w:b/>
                <w:sz w:val="20"/>
                <w:szCs w:val="20"/>
                <w:lang w:val="es-MX"/>
              </w:rPr>
            </w:pPr>
            <w:r w:rsidRPr="00FB7AA9">
              <w:rPr>
                <w:b/>
                <w:sz w:val="20"/>
                <w:szCs w:val="20"/>
                <w:lang w:val="es-MX"/>
              </w:rPr>
              <w:t>TOTAL</w:t>
            </w:r>
            <w:r w:rsidRPr="00FB7AA9">
              <w:rPr>
                <w:b/>
                <w:sz w:val="20"/>
                <w:szCs w:val="20"/>
                <w:lang w:val="es-MX"/>
              </w:rPr>
              <w:tab/>
            </w:r>
          </w:p>
        </w:tc>
        <w:tc>
          <w:tcPr>
            <w:tcW w:w="2126" w:type="dxa"/>
            <w:tcBorders>
              <w:top w:val="dotted" w:sz="4" w:space="0" w:color="auto"/>
            </w:tcBorders>
            <w:shd w:val="clear" w:color="auto" w:fill="D9D9D9" w:themeFill="background1" w:themeFillShade="D9"/>
          </w:tcPr>
          <w:p w:rsidR="00571BE7" w:rsidRPr="00D32B8E" w:rsidRDefault="00A35A5B" w:rsidP="00A35A5B">
            <w:pPr>
              <w:jc w:val="right"/>
              <w:rPr>
                <w:rFonts w:cs="Calibri"/>
                <w:b/>
                <w:color w:val="000000"/>
                <w:u w:val="double"/>
              </w:rPr>
            </w:pPr>
            <w:r>
              <w:rPr>
                <w:rFonts w:cs="Calibri"/>
                <w:b/>
                <w:color w:val="000000"/>
                <w:u w:val="double"/>
              </w:rPr>
              <w:t xml:space="preserve">$ </w:t>
            </w:r>
            <w:r w:rsidR="00571BE7" w:rsidRPr="00D32B8E">
              <w:rPr>
                <w:rFonts w:cs="Calibri"/>
                <w:b/>
                <w:color w:val="000000"/>
                <w:u w:val="double"/>
              </w:rPr>
              <w:t xml:space="preserve"> 12,293,746.31</w:t>
            </w:r>
          </w:p>
        </w:tc>
        <w:tc>
          <w:tcPr>
            <w:tcW w:w="1985" w:type="dxa"/>
            <w:tcBorders>
              <w:top w:val="dotted" w:sz="4" w:space="0" w:color="auto"/>
            </w:tcBorders>
            <w:shd w:val="clear" w:color="auto" w:fill="D9D9D9" w:themeFill="background1" w:themeFillShade="D9"/>
          </w:tcPr>
          <w:p w:rsidR="00571BE7" w:rsidRPr="0039700B" w:rsidRDefault="00571BE7" w:rsidP="00A35A5B">
            <w:pPr>
              <w:pStyle w:val="ROMANOS"/>
              <w:spacing w:after="0" w:line="360" w:lineRule="auto"/>
              <w:ind w:left="0" w:firstLine="0"/>
              <w:jc w:val="right"/>
              <w:rPr>
                <w:b/>
                <w:sz w:val="20"/>
                <w:szCs w:val="20"/>
                <w:u w:val="double"/>
                <w:lang w:val="es-MX"/>
              </w:rPr>
            </w:pPr>
            <w:r w:rsidRPr="0039700B">
              <w:rPr>
                <w:b/>
                <w:sz w:val="20"/>
                <w:szCs w:val="20"/>
                <w:u w:val="double"/>
                <w:lang w:val="es-MX"/>
              </w:rPr>
              <w:t>$</w:t>
            </w:r>
            <w:r>
              <w:rPr>
                <w:b/>
                <w:sz w:val="20"/>
                <w:szCs w:val="20"/>
                <w:u w:val="double"/>
                <w:lang w:val="es-MX"/>
              </w:rPr>
              <w:t xml:space="preserve"> </w:t>
            </w:r>
            <w:r w:rsidRPr="000062E7">
              <w:rPr>
                <w:b/>
                <w:sz w:val="20"/>
                <w:szCs w:val="20"/>
                <w:u w:val="double"/>
                <w:lang w:val="es-MX"/>
              </w:rPr>
              <w:t>819,830.00</w:t>
            </w:r>
          </w:p>
        </w:tc>
      </w:tr>
      <w:tr w:rsidR="00571BE7" w:rsidRPr="00FB7AA9" w:rsidTr="005069B2">
        <w:trPr>
          <w:trHeight w:val="207"/>
        </w:trPr>
        <w:tc>
          <w:tcPr>
            <w:tcW w:w="10348" w:type="dxa"/>
            <w:gridSpan w:val="3"/>
            <w:tcBorders>
              <w:left w:val="nil"/>
              <w:bottom w:val="single" w:sz="12" w:space="0" w:color="auto"/>
              <w:right w:val="nil"/>
            </w:tcBorders>
            <w:shd w:val="clear" w:color="auto" w:fill="auto"/>
          </w:tcPr>
          <w:p w:rsidR="00571BE7" w:rsidRDefault="00571BE7" w:rsidP="00571BE7">
            <w:pPr>
              <w:pStyle w:val="ROMANOS"/>
              <w:spacing w:after="0" w:line="360" w:lineRule="auto"/>
              <w:ind w:left="0" w:firstLine="0"/>
              <w:rPr>
                <w:b/>
                <w:sz w:val="20"/>
                <w:szCs w:val="20"/>
                <w:lang w:val="es-MX"/>
              </w:rPr>
            </w:pPr>
          </w:p>
          <w:p w:rsidR="00571BE7" w:rsidRPr="00FB7AA9" w:rsidRDefault="00571BE7" w:rsidP="00571BE7">
            <w:pPr>
              <w:pStyle w:val="ROMANOS"/>
              <w:spacing w:after="0" w:line="360" w:lineRule="auto"/>
              <w:ind w:left="0" w:firstLine="0"/>
              <w:rPr>
                <w:b/>
                <w:sz w:val="20"/>
                <w:szCs w:val="20"/>
                <w:lang w:val="es-MX"/>
              </w:rPr>
            </w:pPr>
          </w:p>
        </w:tc>
      </w:tr>
      <w:tr w:rsidR="00571BE7" w:rsidRPr="00FB7AA9" w:rsidTr="005069B2">
        <w:tc>
          <w:tcPr>
            <w:tcW w:w="6237" w:type="dxa"/>
            <w:tcBorders>
              <w:top w:val="single" w:sz="12" w:space="0" w:color="auto"/>
              <w:bottom w:val="single" w:sz="12" w:space="0" w:color="auto"/>
            </w:tcBorders>
            <w:shd w:val="clear" w:color="auto" w:fill="339933"/>
          </w:tcPr>
          <w:p w:rsidR="00571BE7" w:rsidRPr="00315B60" w:rsidRDefault="00571BE7" w:rsidP="00571BE7">
            <w:pPr>
              <w:pStyle w:val="ROMANOS"/>
              <w:spacing w:after="0" w:line="360" w:lineRule="auto"/>
              <w:ind w:left="0" w:firstLine="0"/>
              <w:jc w:val="center"/>
              <w:rPr>
                <w:color w:val="FFFFFF" w:themeColor="background1"/>
                <w:sz w:val="20"/>
                <w:szCs w:val="20"/>
                <w:lang w:val="es-MX"/>
              </w:rPr>
            </w:pPr>
            <w:r w:rsidRPr="00315B60">
              <w:rPr>
                <w:b/>
                <w:color w:val="FFFFFF" w:themeColor="background1"/>
                <w:sz w:val="20"/>
                <w:szCs w:val="20"/>
              </w:rPr>
              <w:t>DEPRECIACIÓN, DETERIORO Y AMORTIZACIÓN ACUMULADA DE BIEN</w:t>
            </w:r>
            <w:r w:rsidRPr="00315B60">
              <w:rPr>
                <w:color w:val="FFFFFF" w:themeColor="background1"/>
                <w:sz w:val="20"/>
                <w:szCs w:val="20"/>
              </w:rPr>
              <w:t>ES</w:t>
            </w:r>
          </w:p>
        </w:tc>
        <w:tc>
          <w:tcPr>
            <w:tcW w:w="2126" w:type="dxa"/>
            <w:tcBorders>
              <w:top w:val="single" w:sz="12" w:space="0" w:color="auto"/>
              <w:bottom w:val="single" w:sz="12" w:space="0" w:color="auto"/>
            </w:tcBorders>
            <w:shd w:val="clear" w:color="auto" w:fill="339933"/>
          </w:tcPr>
          <w:p w:rsidR="00571BE7" w:rsidRPr="00315B60" w:rsidRDefault="00E62CDE" w:rsidP="00571BE7">
            <w:pPr>
              <w:pStyle w:val="ROMANOS"/>
              <w:spacing w:after="0" w:line="360" w:lineRule="auto"/>
              <w:ind w:left="0" w:firstLine="0"/>
              <w:jc w:val="center"/>
              <w:rPr>
                <w:b/>
                <w:color w:val="FFFFFF" w:themeColor="background1"/>
                <w:sz w:val="20"/>
                <w:szCs w:val="20"/>
                <w:lang w:val="es-MX"/>
              </w:rPr>
            </w:pPr>
            <w:r w:rsidRPr="00571BE7">
              <w:rPr>
                <w:color w:val="FFFFFF" w:themeColor="background1"/>
                <w:sz w:val="20"/>
                <w:szCs w:val="20"/>
              </w:rPr>
              <w:t>30 de Junio de 2016.</w:t>
            </w:r>
          </w:p>
        </w:tc>
        <w:tc>
          <w:tcPr>
            <w:tcW w:w="1985" w:type="dxa"/>
            <w:tcBorders>
              <w:top w:val="single" w:sz="12" w:space="0" w:color="auto"/>
              <w:bottom w:val="single" w:sz="12" w:space="0" w:color="auto"/>
            </w:tcBorders>
            <w:shd w:val="clear" w:color="auto" w:fill="339933"/>
          </w:tcPr>
          <w:p w:rsidR="00571BE7" w:rsidRPr="00315B60" w:rsidRDefault="00571BE7" w:rsidP="00571BE7">
            <w:pPr>
              <w:pStyle w:val="ROMANOS"/>
              <w:spacing w:after="0" w:line="360" w:lineRule="auto"/>
              <w:ind w:left="0" w:firstLine="0"/>
              <w:jc w:val="center"/>
              <w:rPr>
                <w:b/>
                <w:color w:val="FFFFFF" w:themeColor="background1"/>
                <w:sz w:val="20"/>
                <w:szCs w:val="20"/>
                <w:lang w:val="es-MX"/>
              </w:rPr>
            </w:pPr>
            <w:r>
              <w:rPr>
                <w:b/>
                <w:color w:val="FFFFFF" w:themeColor="background1"/>
                <w:sz w:val="20"/>
                <w:szCs w:val="20"/>
                <w:lang w:val="es-MX"/>
              </w:rPr>
              <w:t>2015</w:t>
            </w:r>
          </w:p>
        </w:tc>
      </w:tr>
      <w:tr w:rsidR="00571BE7" w:rsidRPr="00FB7AA9" w:rsidTr="005069B2">
        <w:tc>
          <w:tcPr>
            <w:tcW w:w="6237" w:type="dxa"/>
            <w:tcBorders>
              <w:top w:val="single" w:sz="12" w:space="0" w:color="auto"/>
              <w:bottom w:val="dotted" w:sz="4" w:space="0" w:color="auto"/>
            </w:tcBorders>
            <w:shd w:val="clear" w:color="auto" w:fill="auto"/>
          </w:tcPr>
          <w:p w:rsidR="00571BE7" w:rsidRPr="00FB7AA9" w:rsidRDefault="00571BE7" w:rsidP="00571BE7">
            <w:pPr>
              <w:pStyle w:val="ROMANOS"/>
              <w:spacing w:after="0" w:line="360" w:lineRule="auto"/>
              <w:ind w:left="0" w:firstLine="0"/>
              <w:rPr>
                <w:sz w:val="20"/>
                <w:szCs w:val="20"/>
                <w:lang w:val="es-MX"/>
              </w:rPr>
            </w:pPr>
            <w:r w:rsidRPr="00FB7AA9">
              <w:rPr>
                <w:sz w:val="20"/>
                <w:szCs w:val="20"/>
                <w:lang w:val="es-MX"/>
              </w:rPr>
              <w:t>Depreciación acumulada de bienes muebles</w:t>
            </w:r>
          </w:p>
        </w:tc>
        <w:tc>
          <w:tcPr>
            <w:tcW w:w="2126" w:type="dxa"/>
            <w:tcBorders>
              <w:top w:val="single" w:sz="12" w:space="0" w:color="auto"/>
              <w:bottom w:val="dotted" w:sz="4" w:space="0" w:color="auto"/>
            </w:tcBorders>
            <w:shd w:val="clear" w:color="auto" w:fill="auto"/>
          </w:tcPr>
          <w:p w:rsidR="00571BE7" w:rsidRPr="00C00973" w:rsidRDefault="00571BE7" w:rsidP="00571BE7">
            <w:pPr>
              <w:pStyle w:val="ROMANOS"/>
              <w:spacing w:after="0" w:line="360" w:lineRule="auto"/>
              <w:ind w:left="0" w:firstLine="0"/>
              <w:rPr>
                <w:sz w:val="20"/>
                <w:szCs w:val="20"/>
                <w:lang w:val="es-MX"/>
              </w:rPr>
            </w:pPr>
            <w:r>
              <w:rPr>
                <w:sz w:val="20"/>
                <w:szCs w:val="20"/>
                <w:lang w:val="es-MX"/>
              </w:rPr>
              <w:t xml:space="preserve">$        </w:t>
            </w:r>
            <w:r w:rsidRPr="00571BE7">
              <w:rPr>
                <w:sz w:val="20"/>
                <w:szCs w:val="20"/>
                <w:lang w:val="es-MX"/>
              </w:rPr>
              <w:t>4</w:t>
            </w:r>
            <w:r w:rsidR="00E62CDE">
              <w:rPr>
                <w:sz w:val="20"/>
                <w:szCs w:val="20"/>
                <w:lang w:val="es-MX"/>
              </w:rPr>
              <w:t>,</w:t>
            </w:r>
            <w:r w:rsidRPr="00571BE7">
              <w:rPr>
                <w:sz w:val="20"/>
                <w:szCs w:val="20"/>
                <w:lang w:val="es-MX"/>
              </w:rPr>
              <w:t>196</w:t>
            </w:r>
            <w:r w:rsidR="00E62CDE">
              <w:rPr>
                <w:sz w:val="20"/>
                <w:szCs w:val="20"/>
                <w:lang w:val="es-MX"/>
              </w:rPr>
              <w:t>,</w:t>
            </w:r>
            <w:r w:rsidRPr="00571BE7">
              <w:rPr>
                <w:sz w:val="20"/>
                <w:szCs w:val="20"/>
                <w:lang w:val="es-MX"/>
              </w:rPr>
              <w:t>245.02</w:t>
            </w:r>
          </w:p>
        </w:tc>
        <w:tc>
          <w:tcPr>
            <w:tcW w:w="1985" w:type="dxa"/>
            <w:tcBorders>
              <w:top w:val="single" w:sz="12" w:space="0" w:color="auto"/>
              <w:bottom w:val="dotted" w:sz="4" w:space="0" w:color="auto"/>
            </w:tcBorders>
            <w:shd w:val="clear" w:color="auto" w:fill="auto"/>
          </w:tcPr>
          <w:p w:rsidR="00571BE7" w:rsidRPr="00FB7AA9" w:rsidRDefault="00571BE7" w:rsidP="00571BE7">
            <w:pPr>
              <w:pStyle w:val="ROMANOS"/>
              <w:spacing w:after="0" w:line="360" w:lineRule="auto"/>
              <w:ind w:left="0" w:firstLine="0"/>
              <w:jc w:val="center"/>
              <w:rPr>
                <w:sz w:val="20"/>
                <w:szCs w:val="20"/>
                <w:lang w:val="es-MX"/>
              </w:rPr>
            </w:pPr>
            <w:r>
              <w:rPr>
                <w:sz w:val="20"/>
                <w:szCs w:val="20"/>
                <w:lang w:val="es-MX"/>
              </w:rPr>
              <w:t>0.00</w:t>
            </w:r>
          </w:p>
        </w:tc>
      </w:tr>
      <w:tr w:rsidR="00571BE7" w:rsidRPr="00FB7AA9" w:rsidTr="005069B2">
        <w:tc>
          <w:tcPr>
            <w:tcW w:w="6237" w:type="dxa"/>
            <w:tcBorders>
              <w:top w:val="dotted" w:sz="4" w:space="0" w:color="auto"/>
              <w:bottom w:val="dotted" w:sz="4" w:space="0" w:color="auto"/>
            </w:tcBorders>
            <w:shd w:val="clear" w:color="auto" w:fill="auto"/>
          </w:tcPr>
          <w:p w:rsidR="00571BE7" w:rsidRPr="00FB7AA9" w:rsidRDefault="00571BE7" w:rsidP="00571BE7">
            <w:pPr>
              <w:pStyle w:val="ROMANOS"/>
              <w:spacing w:after="0" w:line="360" w:lineRule="auto"/>
              <w:ind w:left="0" w:firstLine="0"/>
              <w:rPr>
                <w:sz w:val="20"/>
                <w:szCs w:val="20"/>
                <w:lang w:val="es-MX"/>
              </w:rPr>
            </w:pPr>
            <w:r w:rsidRPr="00FB7AA9">
              <w:rPr>
                <w:sz w:val="20"/>
                <w:szCs w:val="20"/>
                <w:lang w:val="es-MX"/>
              </w:rPr>
              <w:t>Amortización acumulada de activos intangibles</w:t>
            </w:r>
          </w:p>
        </w:tc>
        <w:tc>
          <w:tcPr>
            <w:tcW w:w="2126" w:type="dxa"/>
            <w:tcBorders>
              <w:top w:val="dotted" w:sz="4" w:space="0" w:color="auto"/>
              <w:bottom w:val="dotted" w:sz="4" w:space="0" w:color="auto"/>
            </w:tcBorders>
            <w:shd w:val="clear" w:color="auto" w:fill="auto"/>
          </w:tcPr>
          <w:p w:rsidR="00571BE7" w:rsidRPr="00C00973" w:rsidRDefault="00162340" w:rsidP="00571BE7">
            <w:pPr>
              <w:pStyle w:val="ROMANOS"/>
              <w:spacing w:after="0" w:line="360" w:lineRule="auto"/>
              <w:ind w:left="0" w:firstLine="0"/>
              <w:rPr>
                <w:sz w:val="20"/>
                <w:szCs w:val="20"/>
                <w:lang w:val="es-MX"/>
              </w:rPr>
            </w:pPr>
            <w:r>
              <w:rPr>
                <w:sz w:val="20"/>
                <w:szCs w:val="20"/>
                <w:lang w:val="es-MX"/>
              </w:rPr>
              <w:t xml:space="preserve">       </w:t>
            </w:r>
            <w:r w:rsidR="00571BE7">
              <w:rPr>
                <w:sz w:val="20"/>
                <w:szCs w:val="20"/>
                <w:lang w:val="es-MX"/>
              </w:rPr>
              <w:t xml:space="preserve">    </w:t>
            </w:r>
            <w:r w:rsidR="00571BE7" w:rsidRPr="00571BE7">
              <w:rPr>
                <w:sz w:val="20"/>
                <w:szCs w:val="20"/>
                <w:lang w:val="es-MX"/>
              </w:rPr>
              <w:t>3</w:t>
            </w:r>
            <w:r w:rsidR="00E62CDE">
              <w:rPr>
                <w:sz w:val="20"/>
                <w:szCs w:val="20"/>
                <w:lang w:val="es-MX"/>
              </w:rPr>
              <w:t>,</w:t>
            </w:r>
            <w:r w:rsidR="00571BE7" w:rsidRPr="00571BE7">
              <w:rPr>
                <w:sz w:val="20"/>
                <w:szCs w:val="20"/>
                <w:lang w:val="es-MX"/>
              </w:rPr>
              <w:t>022</w:t>
            </w:r>
            <w:r w:rsidR="00E62CDE">
              <w:rPr>
                <w:sz w:val="20"/>
                <w:szCs w:val="20"/>
                <w:lang w:val="es-MX"/>
              </w:rPr>
              <w:t>,</w:t>
            </w:r>
            <w:r w:rsidR="00571BE7" w:rsidRPr="00571BE7">
              <w:rPr>
                <w:sz w:val="20"/>
                <w:szCs w:val="20"/>
                <w:lang w:val="es-MX"/>
              </w:rPr>
              <w:t>259.98</w:t>
            </w:r>
          </w:p>
        </w:tc>
        <w:tc>
          <w:tcPr>
            <w:tcW w:w="1985" w:type="dxa"/>
            <w:tcBorders>
              <w:top w:val="dotted" w:sz="4" w:space="0" w:color="auto"/>
              <w:bottom w:val="dotted" w:sz="4" w:space="0" w:color="auto"/>
            </w:tcBorders>
            <w:shd w:val="clear" w:color="auto" w:fill="auto"/>
          </w:tcPr>
          <w:p w:rsidR="00571BE7" w:rsidRPr="00FB7AA9" w:rsidRDefault="00571BE7" w:rsidP="00571BE7">
            <w:pPr>
              <w:pStyle w:val="ROMANOS"/>
              <w:spacing w:after="0" w:line="360" w:lineRule="auto"/>
              <w:ind w:left="0" w:firstLine="0"/>
              <w:jc w:val="center"/>
              <w:rPr>
                <w:sz w:val="20"/>
                <w:szCs w:val="20"/>
                <w:lang w:val="es-MX"/>
              </w:rPr>
            </w:pPr>
            <w:r>
              <w:rPr>
                <w:sz w:val="20"/>
                <w:szCs w:val="20"/>
                <w:lang w:val="es-MX"/>
              </w:rPr>
              <w:t>0.00</w:t>
            </w:r>
          </w:p>
        </w:tc>
      </w:tr>
      <w:tr w:rsidR="00571BE7" w:rsidRPr="00FB7AA9" w:rsidTr="005069B2">
        <w:trPr>
          <w:trHeight w:val="295"/>
        </w:trPr>
        <w:tc>
          <w:tcPr>
            <w:tcW w:w="6237" w:type="dxa"/>
            <w:tcBorders>
              <w:top w:val="dotted" w:sz="4" w:space="0" w:color="auto"/>
            </w:tcBorders>
            <w:shd w:val="clear" w:color="auto" w:fill="D9D9D9" w:themeFill="background1" w:themeFillShade="D9"/>
          </w:tcPr>
          <w:p w:rsidR="00571BE7" w:rsidRPr="00FB7AA9" w:rsidRDefault="00571BE7" w:rsidP="00571BE7">
            <w:pPr>
              <w:pStyle w:val="ROMANOS"/>
              <w:spacing w:after="0" w:line="360" w:lineRule="auto"/>
              <w:ind w:left="0" w:firstLine="0"/>
              <w:rPr>
                <w:b/>
                <w:sz w:val="20"/>
                <w:szCs w:val="20"/>
                <w:lang w:val="es-MX"/>
              </w:rPr>
            </w:pPr>
            <w:r w:rsidRPr="00FB7AA9">
              <w:rPr>
                <w:b/>
                <w:sz w:val="20"/>
                <w:szCs w:val="20"/>
                <w:lang w:val="es-MX"/>
              </w:rPr>
              <w:t>TOTAL</w:t>
            </w:r>
          </w:p>
        </w:tc>
        <w:tc>
          <w:tcPr>
            <w:tcW w:w="2126" w:type="dxa"/>
            <w:tcBorders>
              <w:top w:val="dotted" w:sz="4" w:space="0" w:color="auto"/>
            </w:tcBorders>
            <w:shd w:val="clear" w:color="auto" w:fill="D9D9D9" w:themeFill="background1" w:themeFillShade="D9"/>
          </w:tcPr>
          <w:p w:rsidR="00571BE7" w:rsidRPr="00C00973" w:rsidRDefault="00571BE7" w:rsidP="00571BE7">
            <w:pPr>
              <w:pStyle w:val="ROMANOS"/>
              <w:spacing w:after="0" w:line="360" w:lineRule="auto"/>
              <w:ind w:left="0" w:firstLine="0"/>
              <w:rPr>
                <w:b/>
                <w:sz w:val="20"/>
                <w:szCs w:val="20"/>
                <w:u w:val="double"/>
                <w:lang w:val="es-MX"/>
              </w:rPr>
            </w:pPr>
            <w:r>
              <w:rPr>
                <w:b/>
                <w:sz w:val="20"/>
                <w:szCs w:val="20"/>
                <w:u w:val="double"/>
                <w:lang w:val="es-MX"/>
              </w:rPr>
              <w:t xml:space="preserve">$        </w:t>
            </w:r>
            <w:r w:rsidRPr="00571BE7">
              <w:rPr>
                <w:b/>
                <w:sz w:val="20"/>
                <w:szCs w:val="20"/>
                <w:u w:val="double"/>
                <w:lang w:val="es-MX"/>
              </w:rPr>
              <w:t>7</w:t>
            </w:r>
            <w:r w:rsidR="00E62CDE">
              <w:rPr>
                <w:b/>
                <w:sz w:val="20"/>
                <w:szCs w:val="20"/>
                <w:u w:val="double"/>
                <w:lang w:val="es-MX"/>
              </w:rPr>
              <w:t>´</w:t>
            </w:r>
            <w:r w:rsidRPr="00571BE7">
              <w:rPr>
                <w:b/>
                <w:sz w:val="20"/>
                <w:szCs w:val="20"/>
                <w:u w:val="double"/>
                <w:lang w:val="es-MX"/>
              </w:rPr>
              <w:t>218</w:t>
            </w:r>
            <w:r w:rsidR="00E62CDE">
              <w:rPr>
                <w:b/>
                <w:sz w:val="20"/>
                <w:szCs w:val="20"/>
                <w:u w:val="double"/>
                <w:lang w:val="es-MX"/>
              </w:rPr>
              <w:t>,</w:t>
            </w:r>
            <w:r w:rsidRPr="00571BE7">
              <w:rPr>
                <w:b/>
                <w:sz w:val="20"/>
                <w:szCs w:val="20"/>
                <w:u w:val="double"/>
                <w:lang w:val="es-MX"/>
              </w:rPr>
              <w:t>505</w:t>
            </w:r>
            <w:r w:rsidR="00E62CDE">
              <w:rPr>
                <w:b/>
                <w:sz w:val="20"/>
                <w:szCs w:val="20"/>
                <w:u w:val="double"/>
                <w:lang w:val="es-MX"/>
              </w:rPr>
              <w:t>.00</w:t>
            </w:r>
          </w:p>
        </w:tc>
        <w:tc>
          <w:tcPr>
            <w:tcW w:w="1985" w:type="dxa"/>
            <w:tcBorders>
              <w:top w:val="dotted" w:sz="4" w:space="0" w:color="auto"/>
            </w:tcBorders>
            <w:shd w:val="clear" w:color="auto" w:fill="D9D9D9" w:themeFill="background1" w:themeFillShade="D9"/>
          </w:tcPr>
          <w:p w:rsidR="00571BE7" w:rsidRPr="0039700B" w:rsidRDefault="00571BE7" w:rsidP="00571BE7">
            <w:pPr>
              <w:pStyle w:val="ROMANOS"/>
              <w:spacing w:after="0" w:line="360" w:lineRule="auto"/>
              <w:ind w:left="0" w:firstLine="0"/>
              <w:jc w:val="center"/>
              <w:rPr>
                <w:b/>
                <w:sz w:val="20"/>
                <w:szCs w:val="20"/>
                <w:u w:val="double"/>
                <w:lang w:val="es-MX"/>
              </w:rPr>
            </w:pPr>
            <w:r>
              <w:rPr>
                <w:b/>
                <w:sz w:val="20"/>
                <w:szCs w:val="20"/>
                <w:u w:val="double"/>
                <w:lang w:val="es-MX"/>
              </w:rPr>
              <w:t>$0.00</w:t>
            </w:r>
          </w:p>
        </w:tc>
      </w:tr>
    </w:tbl>
    <w:p w:rsidR="00636AF5" w:rsidRPr="00FB7AA9" w:rsidRDefault="005069B2" w:rsidP="00CC574F">
      <w:pPr>
        <w:pStyle w:val="ROMANOS"/>
        <w:tabs>
          <w:tab w:val="left" w:pos="13325"/>
        </w:tabs>
        <w:spacing w:after="0" w:line="360" w:lineRule="auto"/>
        <w:rPr>
          <w:sz w:val="20"/>
          <w:szCs w:val="20"/>
          <w:lang w:val="es-MX"/>
        </w:rPr>
      </w:pPr>
      <w:r>
        <w:rPr>
          <w:sz w:val="20"/>
          <w:szCs w:val="20"/>
          <w:lang w:val="es-MX"/>
        </w:rPr>
        <w:br w:type="textWrapping" w:clear="all"/>
      </w:r>
    </w:p>
    <w:p w:rsidR="00636AF5" w:rsidRPr="00FB7AA9" w:rsidRDefault="00636AF5" w:rsidP="00CC574F">
      <w:pPr>
        <w:pStyle w:val="ROMANOS"/>
        <w:tabs>
          <w:tab w:val="clear" w:pos="720"/>
          <w:tab w:val="left" w:pos="709"/>
          <w:tab w:val="left" w:pos="851"/>
        </w:tabs>
        <w:spacing w:after="0" w:line="240" w:lineRule="auto"/>
        <w:ind w:left="709" w:right="355" w:firstLine="0"/>
        <w:rPr>
          <w:sz w:val="20"/>
          <w:szCs w:val="20"/>
          <w:lang w:val="es-MX"/>
        </w:rPr>
      </w:pPr>
      <w:r w:rsidRPr="00FB7AA9">
        <w:rPr>
          <w:sz w:val="20"/>
          <w:szCs w:val="20"/>
          <w:lang w:val="es-MX"/>
        </w:rPr>
        <w:t xml:space="preserve">A la fecha de este informe se encuentran registrados bienes muebles y de activos intangibles por un monto de </w:t>
      </w:r>
      <w:r w:rsidR="00D63BA7" w:rsidRPr="00B92570">
        <w:rPr>
          <w:sz w:val="20"/>
          <w:szCs w:val="20"/>
          <w:lang w:val="es-MX"/>
        </w:rPr>
        <w:t>$</w:t>
      </w:r>
      <w:r w:rsidR="00B34329">
        <w:rPr>
          <w:sz w:val="20"/>
          <w:szCs w:val="20"/>
          <w:lang w:val="es-MX"/>
        </w:rPr>
        <w:t xml:space="preserve"> </w:t>
      </w:r>
      <w:r w:rsidR="00A07FA9" w:rsidRPr="00A07FA9">
        <w:rPr>
          <w:sz w:val="20"/>
          <w:szCs w:val="20"/>
          <w:lang w:val="es-MX"/>
        </w:rPr>
        <w:t>47,772,328.52</w:t>
      </w:r>
      <w:r w:rsidRPr="004164A9">
        <w:rPr>
          <w:sz w:val="20"/>
          <w:szCs w:val="20"/>
          <w:lang w:val="es-MX"/>
        </w:rPr>
        <w:t>,</w:t>
      </w:r>
      <w:r w:rsidRPr="00FB7AA9">
        <w:rPr>
          <w:sz w:val="20"/>
          <w:szCs w:val="20"/>
          <w:lang w:val="es-MX"/>
        </w:rPr>
        <w:t xml:space="preserve"> dichos bienes se encuentran en condiciones de uso.</w:t>
      </w:r>
      <w:r w:rsidR="00B92570">
        <w:rPr>
          <w:sz w:val="20"/>
          <w:szCs w:val="20"/>
          <w:lang w:val="es-MX"/>
        </w:rPr>
        <w:t xml:space="preserve">  </w:t>
      </w:r>
    </w:p>
    <w:p w:rsidR="00636AF5" w:rsidRPr="00FB7AA9" w:rsidRDefault="00636AF5" w:rsidP="00CC574F">
      <w:pPr>
        <w:pStyle w:val="ROMANOS"/>
        <w:tabs>
          <w:tab w:val="clear" w:pos="720"/>
          <w:tab w:val="left" w:pos="709"/>
        </w:tabs>
        <w:spacing w:after="0" w:line="240" w:lineRule="auto"/>
        <w:ind w:left="709" w:right="355" w:firstLine="0"/>
        <w:rPr>
          <w:sz w:val="20"/>
          <w:szCs w:val="20"/>
          <w:lang w:val="es-MX"/>
        </w:rPr>
      </w:pPr>
    </w:p>
    <w:p w:rsidR="00636AF5" w:rsidRDefault="00636AF5" w:rsidP="00CC574F">
      <w:pPr>
        <w:pStyle w:val="ROMANOS"/>
        <w:tabs>
          <w:tab w:val="clear" w:pos="720"/>
          <w:tab w:val="left" w:pos="284"/>
          <w:tab w:val="left" w:pos="709"/>
        </w:tabs>
        <w:spacing w:after="0" w:line="240" w:lineRule="auto"/>
        <w:ind w:left="709" w:right="355" w:firstLine="0"/>
        <w:rPr>
          <w:sz w:val="20"/>
          <w:szCs w:val="20"/>
          <w:lang w:val="es-MX"/>
        </w:rPr>
      </w:pPr>
      <w:r>
        <w:rPr>
          <w:sz w:val="20"/>
          <w:szCs w:val="20"/>
          <w:lang w:val="es-MX"/>
        </w:rPr>
        <w:t xml:space="preserve">Las depreciaciones de los Bienes Muebles </w:t>
      </w:r>
      <w:r w:rsidRPr="00FB7AA9">
        <w:rPr>
          <w:sz w:val="20"/>
          <w:szCs w:val="20"/>
          <w:lang w:val="es-MX"/>
        </w:rPr>
        <w:t>se calculan utilizando el método de línea recta y se comienzan a depreciar a partir del me</w:t>
      </w:r>
      <w:r w:rsidR="005069B2">
        <w:rPr>
          <w:sz w:val="20"/>
          <w:szCs w:val="20"/>
          <w:lang w:val="es-MX"/>
        </w:rPr>
        <w:t>s completo</w:t>
      </w:r>
      <w:r w:rsidR="00CC574F">
        <w:rPr>
          <w:sz w:val="20"/>
          <w:szCs w:val="20"/>
          <w:lang w:val="es-MX"/>
        </w:rPr>
        <w:t xml:space="preserve"> </w:t>
      </w:r>
      <w:r>
        <w:rPr>
          <w:sz w:val="20"/>
          <w:szCs w:val="20"/>
          <w:lang w:val="es-MX"/>
        </w:rPr>
        <w:t>siguiente a la fecha de adquisición.</w:t>
      </w:r>
    </w:p>
    <w:p w:rsidR="00CC574F" w:rsidRDefault="00CC574F" w:rsidP="00CC574F">
      <w:pPr>
        <w:pStyle w:val="ROMANOS"/>
        <w:tabs>
          <w:tab w:val="clear" w:pos="720"/>
          <w:tab w:val="left" w:pos="284"/>
          <w:tab w:val="left" w:pos="709"/>
        </w:tabs>
        <w:spacing w:after="0" w:line="240" w:lineRule="auto"/>
        <w:ind w:left="709" w:right="355" w:firstLine="0"/>
        <w:rPr>
          <w:sz w:val="20"/>
          <w:szCs w:val="20"/>
          <w:lang w:val="es-MX"/>
        </w:rPr>
      </w:pPr>
    </w:p>
    <w:p w:rsidR="00636AF5" w:rsidRDefault="00636AF5" w:rsidP="00CC574F">
      <w:pPr>
        <w:pStyle w:val="ROMANOS"/>
        <w:tabs>
          <w:tab w:val="clear" w:pos="720"/>
          <w:tab w:val="left" w:pos="284"/>
          <w:tab w:val="left" w:pos="709"/>
        </w:tabs>
        <w:spacing w:after="0" w:line="240" w:lineRule="auto"/>
        <w:ind w:left="709" w:right="355" w:firstLine="0"/>
        <w:rPr>
          <w:sz w:val="20"/>
          <w:szCs w:val="20"/>
          <w:lang w:val="es-MX"/>
        </w:rPr>
      </w:pPr>
      <w:r>
        <w:rPr>
          <w:sz w:val="20"/>
          <w:szCs w:val="20"/>
          <w:lang w:val="es-MX"/>
        </w:rPr>
        <w:t xml:space="preserve">La amortización de los activos intangibles se calcula utilizando el método de línea recta y se aplica partir </w:t>
      </w:r>
      <w:r w:rsidRPr="00FB7AA9">
        <w:rPr>
          <w:sz w:val="20"/>
          <w:szCs w:val="20"/>
          <w:lang w:val="es-MX"/>
        </w:rPr>
        <w:t>del me</w:t>
      </w:r>
      <w:r>
        <w:rPr>
          <w:sz w:val="20"/>
          <w:szCs w:val="20"/>
          <w:lang w:val="es-MX"/>
        </w:rPr>
        <w:t>s c</w:t>
      </w:r>
      <w:r w:rsidR="005069B2">
        <w:rPr>
          <w:sz w:val="20"/>
          <w:szCs w:val="20"/>
          <w:lang w:val="es-MX"/>
        </w:rPr>
        <w:t>ompleto siguiente a la fecha de</w:t>
      </w:r>
      <w:r w:rsidR="00CC574F">
        <w:rPr>
          <w:sz w:val="20"/>
          <w:szCs w:val="20"/>
          <w:lang w:val="es-MX"/>
        </w:rPr>
        <w:t xml:space="preserve"> </w:t>
      </w:r>
      <w:r>
        <w:rPr>
          <w:sz w:val="20"/>
          <w:szCs w:val="20"/>
          <w:lang w:val="es-MX"/>
        </w:rPr>
        <w:t>adquisición.</w:t>
      </w:r>
    </w:p>
    <w:p w:rsidR="00636AF5" w:rsidRPr="00FB7AA9" w:rsidRDefault="00636AF5" w:rsidP="00FD309B">
      <w:pPr>
        <w:pStyle w:val="ROMANOS"/>
        <w:tabs>
          <w:tab w:val="clear" w:pos="720"/>
          <w:tab w:val="left" w:pos="284"/>
        </w:tabs>
        <w:spacing w:after="0" w:line="360" w:lineRule="auto"/>
        <w:ind w:right="355"/>
        <w:rPr>
          <w:sz w:val="20"/>
          <w:szCs w:val="20"/>
          <w:lang w:val="es-MX"/>
        </w:rPr>
      </w:pPr>
      <w:r>
        <w:rPr>
          <w:sz w:val="20"/>
          <w:szCs w:val="20"/>
          <w:lang w:val="es-MX"/>
        </w:rPr>
        <w:t xml:space="preserve"> </w:t>
      </w:r>
    </w:p>
    <w:p w:rsidR="00636AF5" w:rsidRPr="00FB7AA9" w:rsidRDefault="00636AF5" w:rsidP="00CC574F">
      <w:pPr>
        <w:pStyle w:val="ROMANOS"/>
        <w:spacing w:after="0" w:line="360" w:lineRule="auto"/>
        <w:rPr>
          <w:sz w:val="20"/>
          <w:szCs w:val="20"/>
          <w:lang w:val="es-MX"/>
        </w:rPr>
      </w:pPr>
      <w:r w:rsidRPr="00FB7AA9">
        <w:rPr>
          <w:b/>
          <w:sz w:val="20"/>
          <w:szCs w:val="20"/>
          <w:lang w:val="es-MX"/>
        </w:rPr>
        <w:t>10)    E</w:t>
      </w:r>
      <w:r w:rsidRPr="00FB7AA9">
        <w:rPr>
          <w:sz w:val="20"/>
          <w:szCs w:val="20"/>
          <w:lang w:val="es-MX"/>
        </w:rPr>
        <w:t>stimaciones</w:t>
      </w:r>
      <w:r w:rsidRPr="00FB7AA9">
        <w:rPr>
          <w:b/>
          <w:sz w:val="20"/>
          <w:szCs w:val="20"/>
          <w:lang w:val="es-MX"/>
        </w:rPr>
        <w:t xml:space="preserve"> </w:t>
      </w:r>
      <w:r w:rsidRPr="00FB7AA9">
        <w:rPr>
          <w:sz w:val="20"/>
          <w:szCs w:val="20"/>
          <w:lang w:val="es-MX"/>
        </w:rPr>
        <w:t>y</w:t>
      </w:r>
      <w:r w:rsidRPr="00FB7AA9">
        <w:rPr>
          <w:b/>
          <w:sz w:val="20"/>
          <w:szCs w:val="20"/>
          <w:lang w:val="es-MX"/>
        </w:rPr>
        <w:t xml:space="preserve"> D</w:t>
      </w:r>
      <w:r w:rsidRPr="00FB7AA9">
        <w:rPr>
          <w:sz w:val="20"/>
          <w:szCs w:val="20"/>
          <w:lang w:val="es-MX"/>
        </w:rPr>
        <w:t>eterioro</w:t>
      </w:r>
    </w:p>
    <w:p w:rsidR="00636AF5" w:rsidRPr="00FB7AA9" w:rsidRDefault="00CC574F" w:rsidP="00CC574F">
      <w:pPr>
        <w:pStyle w:val="ROMANOS"/>
        <w:spacing w:after="0" w:line="360" w:lineRule="auto"/>
        <w:rPr>
          <w:b/>
          <w:sz w:val="20"/>
          <w:szCs w:val="20"/>
          <w:lang w:val="es-MX"/>
        </w:rPr>
      </w:pPr>
      <w:r>
        <w:rPr>
          <w:sz w:val="20"/>
          <w:szCs w:val="20"/>
          <w:lang w:val="es-MX"/>
        </w:rPr>
        <w:t xml:space="preserve">        </w:t>
      </w:r>
      <w:r w:rsidR="00636AF5" w:rsidRPr="00FB7AA9">
        <w:rPr>
          <w:sz w:val="20"/>
          <w:szCs w:val="20"/>
          <w:lang w:val="es-MX"/>
        </w:rPr>
        <w:t>A la fecha del cierre de este ejercicio no se ha calculado la estimación de cuentas incobrables, inventarios en deterioro u otra que aplique.</w:t>
      </w:r>
    </w:p>
    <w:p w:rsidR="00636AF5" w:rsidRPr="00FB7AA9" w:rsidRDefault="00636AF5" w:rsidP="00636AF5">
      <w:pPr>
        <w:pStyle w:val="ROMANOS"/>
        <w:spacing w:after="0" w:line="360" w:lineRule="auto"/>
        <w:ind w:left="0" w:firstLine="0"/>
        <w:rPr>
          <w:sz w:val="20"/>
          <w:szCs w:val="20"/>
          <w:lang w:val="es-MX"/>
        </w:rPr>
      </w:pPr>
    </w:p>
    <w:p w:rsidR="00636AF5" w:rsidRPr="00E62CDE" w:rsidRDefault="00636AF5" w:rsidP="00C15CC2">
      <w:pPr>
        <w:pStyle w:val="ROMANOS"/>
        <w:spacing w:after="0" w:line="240" w:lineRule="auto"/>
        <w:ind w:right="355"/>
        <w:rPr>
          <w:sz w:val="20"/>
          <w:szCs w:val="20"/>
          <w:lang w:val="es-MX"/>
        </w:rPr>
      </w:pPr>
      <w:r w:rsidRPr="00FB7AA9">
        <w:rPr>
          <w:b/>
          <w:sz w:val="20"/>
          <w:szCs w:val="20"/>
          <w:lang w:val="es-MX"/>
        </w:rPr>
        <w:t>Pasivo:</w:t>
      </w:r>
      <w:r w:rsidRPr="00FB7AA9">
        <w:rPr>
          <w:sz w:val="20"/>
          <w:szCs w:val="20"/>
          <w:lang w:val="es-MX"/>
        </w:rPr>
        <w:t xml:space="preserve"> </w:t>
      </w:r>
      <w:r w:rsidRPr="00361096">
        <w:rPr>
          <w:sz w:val="20"/>
          <w:szCs w:val="20"/>
          <w:lang w:val="es-MX"/>
        </w:rPr>
        <w:t>Son las deudas y obligaciones que contrajo la Fiscalía General del Estado de Guerrero derivado de las operaciones y actividades que se realizan, en las cuales existen pagos pendientes</w:t>
      </w:r>
      <w:r>
        <w:rPr>
          <w:sz w:val="20"/>
          <w:szCs w:val="20"/>
          <w:lang w:val="es-MX"/>
        </w:rPr>
        <w:t>, las cuales están integradas por cuentas y documentos por pagar a corto plazo y</w:t>
      </w:r>
      <w:r w:rsidRPr="00FB7AA9">
        <w:rPr>
          <w:sz w:val="20"/>
          <w:szCs w:val="20"/>
          <w:lang w:val="es-MX"/>
        </w:rPr>
        <w:t xml:space="preserve"> representan el importe que se tiene</w:t>
      </w:r>
      <w:r>
        <w:rPr>
          <w:sz w:val="20"/>
          <w:szCs w:val="20"/>
          <w:lang w:val="es-MX"/>
        </w:rPr>
        <w:t xml:space="preserve"> a cargo</w:t>
      </w:r>
      <w:r w:rsidR="004164A9">
        <w:rPr>
          <w:sz w:val="20"/>
          <w:szCs w:val="20"/>
          <w:lang w:val="es-MX"/>
        </w:rPr>
        <w:t xml:space="preserve"> al </w:t>
      </w:r>
      <w:r w:rsidR="00E62CDE" w:rsidRPr="00E62CDE">
        <w:rPr>
          <w:sz w:val="20"/>
          <w:szCs w:val="20"/>
        </w:rPr>
        <w:t>30 de Junio de 2016.</w:t>
      </w:r>
      <w:r w:rsidRPr="00E62CDE">
        <w:rPr>
          <w:sz w:val="20"/>
          <w:szCs w:val="20"/>
          <w:lang w:val="es-MX"/>
        </w:rPr>
        <w:t xml:space="preserve"> </w:t>
      </w:r>
    </w:p>
    <w:p w:rsidR="00636AF5" w:rsidRDefault="00636AF5" w:rsidP="00636AF5">
      <w:pPr>
        <w:pStyle w:val="ROMANOS"/>
        <w:spacing w:after="0" w:line="360" w:lineRule="auto"/>
        <w:ind w:left="0" w:firstLine="0"/>
        <w:rPr>
          <w:sz w:val="20"/>
          <w:szCs w:val="20"/>
          <w:lang w:val="es-MX"/>
        </w:rPr>
      </w:pPr>
    </w:p>
    <w:p w:rsidR="00CC574F" w:rsidRDefault="00CC574F" w:rsidP="00636AF5">
      <w:pPr>
        <w:pStyle w:val="ROMANOS"/>
        <w:spacing w:after="0" w:line="360" w:lineRule="auto"/>
        <w:ind w:left="0" w:firstLine="0"/>
        <w:rPr>
          <w:sz w:val="20"/>
          <w:szCs w:val="20"/>
          <w:lang w:val="es-MX"/>
        </w:rPr>
      </w:pPr>
    </w:p>
    <w:p w:rsidR="00CC574F" w:rsidRDefault="00CC574F" w:rsidP="00636AF5">
      <w:pPr>
        <w:pStyle w:val="ROMANOS"/>
        <w:spacing w:after="0" w:line="360" w:lineRule="auto"/>
        <w:ind w:left="0" w:firstLine="0"/>
        <w:rPr>
          <w:sz w:val="20"/>
          <w:szCs w:val="20"/>
          <w:lang w:val="es-MX"/>
        </w:rPr>
      </w:pPr>
    </w:p>
    <w:p w:rsidR="00CC574F" w:rsidRDefault="00CC574F" w:rsidP="00636AF5">
      <w:pPr>
        <w:pStyle w:val="ROMANOS"/>
        <w:spacing w:after="0" w:line="360" w:lineRule="auto"/>
        <w:ind w:left="0" w:firstLine="0"/>
        <w:rPr>
          <w:sz w:val="20"/>
          <w:szCs w:val="20"/>
          <w:lang w:val="es-MX"/>
        </w:rPr>
      </w:pPr>
    </w:p>
    <w:p w:rsidR="00CC574F" w:rsidRPr="00FB7AA9" w:rsidRDefault="00CC574F" w:rsidP="00636AF5">
      <w:pPr>
        <w:pStyle w:val="ROMANOS"/>
        <w:spacing w:after="0" w:line="360" w:lineRule="auto"/>
        <w:ind w:left="0" w:firstLine="0"/>
        <w:rPr>
          <w:sz w:val="20"/>
          <w:szCs w:val="20"/>
          <w:lang w:val="es-MX"/>
        </w:rPr>
      </w:pPr>
    </w:p>
    <w:p w:rsidR="00636AF5" w:rsidRPr="00FB7AA9" w:rsidRDefault="00636AF5" w:rsidP="00636AF5">
      <w:pPr>
        <w:pStyle w:val="INCISO"/>
        <w:spacing w:after="0" w:line="360" w:lineRule="auto"/>
        <w:ind w:left="360"/>
        <w:rPr>
          <w:b/>
          <w:smallCaps/>
          <w:sz w:val="20"/>
          <w:szCs w:val="20"/>
        </w:rPr>
      </w:pPr>
      <w:r w:rsidRPr="00FB7AA9">
        <w:rPr>
          <w:b/>
          <w:smallCaps/>
          <w:sz w:val="20"/>
          <w:szCs w:val="20"/>
        </w:rPr>
        <w:t>II)</w:t>
      </w:r>
      <w:r w:rsidRPr="00FB7AA9">
        <w:rPr>
          <w:b/>
          <w:smallCaps/>
          <w:sz w:val="20"/>
          <w:szCs w:val="20"/>
        </w:rPr>
        <w:tab/>
        <w:t>Notas al Estado de Actividades</w:t>
      </w:r>
    </w:p>
    <w:p w:rsidR="00636AF5" w:rsidRPr="00FB7AA9" w:rsidRDefault="00636AF5" w:rsidP="00CC574F">
      <w:pPr>
        <w:pStyle w:val="INCISO"/>
        <w:spacing w:after="0" w:line="240" w:lineRule="auto"/>
        <w:ind w:left="0" w:firstLine="0"/>
        <w:rPr>
          <w:b/>
          <w:smallCaps/>
          <w:sz w:val="20"/>
          <w:szCs w:val="20"/>
        </w:rPr>
      </w:pPr>
    </w:p>
    <w:p w:rsidR="00636AF5" w:rsidRPr="00CC574F" w:rsidRDefault="00636AF5" w:rsidP="00CC574F">
      <w:pPr>
        <w:pStyle w:val="ROMANOS"/>
        <w:spacing w:after="0" w:line="360" w:lineRule="auto"/>
        <w:rPr>
          <w:b/>
          <w:sz w:val="20"/>
          <w:szCs w:val="20"/>
          <w:lang w:val="es-MX"/>
        </w:rPr>
      </w:pPr>
      <w:r w:rsidRPr="00FB7AA9">
        <w:rPr>
          <w:b/>
          <w:sz w:val="20"/>
          <w:szCs w:val="20"/>
          <w:lang w:val="es-MX"/>
        </w:rPr>
        <w:t>Ingresos de Gestión</w:t>
      </w:r>
    </w:p>
    <w:p w:rsidR="00636AF5" w:rsidRPr="00FB7AA9" w:rsidRDefault="00636AF5" w:rsidP="00C15CC2">
      <w:pPr>
        <w:pStyle w:val="ROMANOS"/>
        <w:spacing w:after="0" w:line="240" w:lineRule="auto"/>
        <w:ind w:right="355"/>
        <w:rPr>
          <w:sz w:val="20"/>
          <w:szCs w:val="20"/>
          <w:lang w:val="es-MX"/>
        </w:rPr>
      </w:pPr>
      <w:r w:rsidRPr="00FB7AA9">
        <w:rPr>
          <w:sz w:val="20"/>
          <w:szCs w:val="20"/>
          <w:lang w:val="es-MX"/>
        </w:rPr>
        <w:t xml:space="preserve">        El presupuesto autorizado para el ejercicio </w:t>
      </w:r>
      <w:r w:rsidR="004629DD">
        <w:rPr>
          <w:sz w:val="20"/>
          <w:szCs w:val="20"/>
          <w:lang w:val="es-MX"/>
        </w:rPr>
        <w:t>2016</w:t>
      </w:r>
      <w:r>
        <w:rPr>
          <w:sz w:val="20"/>
          <w:szCs w:val="20"/>
          <w:lang w:val="es-MX"/>
        </w:rPr>
        <w:t xml:space="preserve"> publicado en el periódico O</w:t>
      </w:r>
      <w:r w:rsidRPr="00FB7AA9">
        <w:rPr>
          <w:sz w:val="20"/>
          <w:szCs w:val="20"/>
          <w:lang w:val="es-MX"/>
        </w:rPr>
        <w:t xml:space="preserve">ficial del Estado de Guerrero, ascendió  a la cantidad de </w:t>
      </w:r>
      <w:r w:rsidR="004629DD">
        <w:t xml:space="preserve">513´133,800.00 (quinientos trece millones ciento treinta y tres mil  ochocientos pesos 00/100 M.N.), </w:t>
      </w:r>
      <w:r w:rsidRPr="00FB7AA9">
        <w:rPr>
          <w:sz w:val="20"/>
          <w:szCs w:val="20"/>
          <w:lang w:val="es-MX"/>
        </w:rPr>
        <w:t>de los cuale</w:t>
      </w:r>
      <w:r w:rsidR="004629DD">
        <w:rPr>
          <w:sz w:val="20"/>
          <w:szCs w:val="20"/>
          <w:lang w:val="es-MX"/>
        </w:rPr>
        <w:t xml:space="preserve">s al </w:t>
      </w:r>
      <w:r w:rsidR="00E62CDE" w:rsidRPr="00E62CDE">
        <w:rPr>
          <w:sz w:val="20"/>
          <w:szCs w:val="20"/>
        </w:rPr>
        <w:t>30 de Junio de 2016</w:t>
      </w:r>
      <w:r w:rsidR="00E62CDE">
        <w:rPr>
          <w:sz w:val="20"/>
          <w:szCs w:val="20"/>
        </w:rPr>
        <w:t xml:space="preserve"> </w:t>
      </w:r>
      <w:r w:rsidRPr="00FB7AA9">
        <w:rPr>
          <w:sz w:val="20"/>
          <w:szCs w:val="20"/>
          <w:lang w:val="es-MX"/>
        </w:rPr>
        <w:t>se recibieron los siguientes  importes.</w:t>
      </w:r>
    </w:p>
    <w:p w:rsidR="00636AF5" w:rsidRPr="00FB7AA9" w:rsidRDefault="00636AF5" w:rsidP="00636AF5">
      <w:pPr>
        <w:pStyle w:val="ROMANOS"/>
        <w:spacing w:after="0" w:line="360" w:lineRule="auto"/>
        <w:rPr>
          <w:sz w:val="20"/>
          <w:szCs w:val="20"/>
          <w:lang w:val="es-MX"/>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4"/>
        <w:gridCol w:w="2393"/>
      </w:tblGrid>
      <w:tr w:rsidR="000F6E0C" w:rsidRPr="00FB7AA9" w:rsidTr="004E0B9F">
        <w:trPr>
          <w:trHeight w:val="247"/>
          <w:jc w:val="center"/>
        </w:trPr>
        <w:tc>
          <w:tcPr>
            <w:tcW w:w="6424" w:type="dxa"/>
            <w:tcBorders>
              <w:top w:val="single" w:sz="12" w:space="0" w:color="auto"/>
              <w:left w:val="single" w:sz="12" w:space="0" w:color="auto"/>
              <w:bottom w:val="single" w:sz="12" w:space="0" w:color="auto"/>
            </w:tcBorders>
            <w:shd w:val="clear" w:color="auto" w:fill="339933"/>
          </w:tcPr>
          <w:p w:rsidR="000F6E0C" w:rsidRPr="00C35446" w:rsidRDefault="000F6E0C" w:rsidP="004E0B9F">
            <w:pPr>
              <w:pStyle w:val="ROMANOS"/>
              <w:spacing w:after="0" w:line="360" w:lineRule="auto"/>
              <w:ind w:left="0" w:firstLine="0"/>
              <w:jc w:val="center"/>
              <w:rPr>
                <w:b/>
                <w:color w:val="FFFFFF" w:themeColor="background1"/>
                <w:sz w:val="20"/>
                <w:szCs w:val="20"/>
                <w:lang w:val="es-MX"/>
              </w:rPr>
            </w:pPr>
            <w:r w:rsidRPr="00C35446">
              <w:rPr>
                <w:b/>
                <w:color w:val="FFFFFF" w:themeColor="background1"/>
                <w:sz w:val="20"/>
                <w:szCs w:val="20"/>
                <w:lang w:val="es-MX"/>
              </w:rPr>
              <w:t>INGRESOS DE GESTIÓN</w:t>
            </w:r>
          </w:p>
        </w:tc>
        <w:tc>
          <w:tcPr>
            <w:tcW w:w="2393" w:type="dxa"/>
            <w:tcBorders>
              <w:top w:val="single" w:sz="12" w:space="0" w:color="auto"/>
              <w:bottom w:val="single" w:sz="12" w:space="0" w:color="auto"/>
              <w:right w:val="single" w:sz="12" w:space="0" w:color="auto"/>
            </w:tcBorders>
            <w:shd w:val="clear" w:color="auto" w:fill="339933"/>
          </w:tcPr>
          <w:p w:rsidR="000F6E0C" w:rsidRPr="00C35446" w:rsidRDefault="000F6E0C" w:rsidP="004E0B9F">
            <w:pPr>
              <w:pStyle w:val="ROMANOS"/>
              <w:spacing w:after="0" w:line="360" w:lineRule="auto"/>
              <w:ind w:left="0" w:firstLine="0"/>
              <w:jc w:val="center"/>
              <w:rPr>
                <w:b/>
                <w:color w:val="FFFFFF" w:themeColor="background1"/>
                <w:sz w:val="20"/>
                <w:szCs w:val="20"/>
                <w:lang w:val="es-MX"/>
              </w:rPr>
            </w:pPr>
            <w:r w:rsidRPr="00C35446">
              <w:rPr>
                <w:b/>
                <w:color w:val="FFFFFF" w:themeColor="background1"/>
                <w:sz w:val="20"/>
                <w:szCs w:val="20"/>
                <w:lang w:val="es-MX"/>
              </w:rPr>
              <w:t>MONTO</w:t>
            </w:r>
          </w:p>
        </w:tc>
      </w:tr>
      <w:tr w:rsidR="000F6E0C" w:rsidRPr="00FB7AA9" w:rsidTr="004E0B9F">
        <w:trPr>
          <w:trHeight w:val="311"/>
          <w:jc w:val="center"/>
        </w:trPr>
        <w:tc>
          <w:tcPr>
            <w:tcW w:w="6424" w:type="dxa"/>
            <w:tcBorders>
              <w:top w:val="single" w:sz="12" w:space="0" w:color="auto"/>
              <w:left w:val="single" w:sz="12" w:space="0" w:color="auto"/>
              <w:bottom w:val="dotted" w:sz="4" w:space="0" w:color="auto"/>
            </w:tcBorders>
            <w:shd w:val="clear" w:color="auto" w:fill="auto"/>
          </w:tcPr>
          <w:p w:rsidR="000F6E0C" w:rsidRPr="00FB7AA9" w:rsidRDefault="000F6E0C" w:rsidP="004E0B9F">
            <w:pPr>
              <w:pStyle w:val="ROMANOS"/>
              <w:spacing w:after="0" w:line="360" w:lineRule="auto"/>
              <w:ind w:left="0" w:firstLine="0"/>
              <w:rPr>
                <w:sz w:val="20"/>
                <w:szCs w:val="20"/>
                <w:lang w:val="es-MX"/>
              </w:rPr>
            </w:pPr>
            <w:r w:rsidRPr="00FB7AA9">
              <w:rPr>
                <w:sz w:val="20"/>
                <w:szCs w:val="20"/>
                <w:lang w:val="es-MX"/>
              </w:rPr>
              <w:t xml:space="preserve">Transferencias  de la Secretaria de Finanzas y Administración           </w:t>
            </w:r>
          </w:p>
        </w:tc>
        <w:tc>
          <w:tcPr>
            <w:tcW w:w="2393" w:type="dxa"/>
            <w:tcBorders>
              <w:top w:val="single" w:sz="12" w:space="0" w:color="auto"/>
              <w:bottom w:val="dotted" w:sz="4" w:space="0" w:color="auto"/>
              <w:right w:val="single" w:sz="12" w:space="0" w:color="auto"/>
            </w:tcBorders>
            <w:shd w:val="clear" w:color="auto" w:fill="auto"/>
          </w:tcPr>
          <w:p w:rsidR="000F6E0C" w:rsidRPr="00FB7AA9" w:rsidRDefault="000F6E0C" w:rsidP="00E62CDE">
            <w:pPr>
              <w:pStyle w:val="ROMANOS"/>
              <w:spacing w:after="0" w:line="360" w:lineRule="auto"/>
              <w:ind w:left="0" w:firstLine="0"/>
              <w:jc w:val="center"/>
              <w:rPr>
                <w:sz w:val="20"/>
                <w:szCs w:val="20"/>
                <w:lang w:val="es-MX"/>
              </w:rPr>
            </w:pPr>
            <w:r>
              <w:rPr>
                <w:sz w:val="20"/>
                <w:szCs w:val="20"/>
                <w:lang w:val="es-MX"/>
              </w:rPr>
              <w:t>$</w:t>
            </w:r>
            <w:r w:rsidR="00E62CDE">
              <w:rPr>
                <w:sz w:val="20"/>
                <w:szCs w:val="20"/>
                <w:lang w:val="es-MX"/>
              </w:rPr>
              <w:t xml:space="preserve"> </w:t>
            </w:r>
            <w:r w:rsidR="00E62CDE" w:rsidRPr="00E62CDE">
              <w:rPr>
                <w:sz w:val="20"/>
                <w:szCs w:val="20"/>
                <w:lang w:val="es-MX"/>
              </w:rPr>
              <w:t>57</w:t>
            </w:r>
            <w:r w:rsidR="00E62CDE">
              <w:rPr>
                <w:sz w:val="20"/>
                <w:szCs w:val="20"/>
                <w:lang w:val="es-MX"/>
              </w:rPr>
              <w:t>,</w:t>
            </w:r>
            <w:r w:rsidR="00E62CDE" w:rsidRPr="00E62CDE">
              <w:rPr>
                <w:sz w:val="20"/>
                <w:szCs w:val="20"/>
                <w:lang w:val="es-MX"/>
              </w:rPr>
              <w:t>272</w:t>
            </w:r>
            <w:r w:rsidR="00E62CDE">
              <w:rPr>
                <w:sz w:val="20"/>
                <w:szCs w:val="20"/>
                <w:lang w:val="es-MX"/>
              </w:rPr>
              <w:t>,</w:t>
            </w:r>
            <w:r w:rsidR="00E62CDE" w:rsidRPr="00E62CDE">
              <w:rPr>
                <w:sz w:val="20"/>
                <w:szCs w:val="20"/>
                <w:lang w:val="es-MX"/>
              </w:rPr>
              <w:t>887.34</w:t>
            </w:r>
          </w:p>
        </w:tc>
      </w:tr>
      <w:tr w:rsidR="000F6E0C" w:rsidRPr="00FB7AA9" w:rsidTr="004E0B9F">
        <w:trPr>
          <w:trHeight w:val="484"/>
          <w:jc w:val="center"/>
        </w:trPr>
        <w:tc>
          <w:tcPr>
            <w:tcW w:w="6424" w:type="dxa"/>
            <w:tcBorders>
              <w:top w:val="dotted" w:sz="4" w:space="0" w:color="auto"/>
              <w:left w:val="single" w:sz="12" w:space="0" w:color="auto"/>
              <w:bottom w:val="dotted" w:sz="4" w:space="0" w:color="auto"/>
            </w:tcBorders>
            <w:shd w:val="clear" w:color="auto" w:fill="auto"/>
          </w:tcPr>
          <w:p w:rsidR="000F6E0C" w:rsidRPr="00FB7AA9" w:rsidRDefault="000F6E0C" w:rsidP="004E0B9F">
            <w:pPr>
              <w:pStyle w:val="ROMANOS"/>
              <w:spacing w:after="0" w:line="360" w:lineRule="auto"/>
              <w:ind w:left="0" w:firstLine="0"/>
              <w:rPr>
                <w:sz w:val="20"/>
                <w:szCs w:val="20"/>
                <w:lang w:val="es-MX"/>
              </w:rPr>
            </w:pPr>
            <w:r w:rsidRPr="00FB7AA9">
              <w:rPr>
                <w:sz w:val="20"/>
                <w:szCs w:val="20"/>
                <w:lang w:val="es-MX"/>
              </w:rPr>
              <w:t xml:space="preserve">Derechos por prestación de servicios      </w:t>
            </w:r>
          </w:p>
        </w:tc>
        <w:tc>
          <w:tcPr>
            <w:tcW w:w="2393" w:type="dxa"/>
            <w:tcBorders>
              <w:top w:val="dotted" w:sz="4" w:space="0" w:color="auto"/>
              <w:bottom w:val="dotted" w:sz="4" w:space="0" w:color="auto"/>
              <w:right w:val="single" w:sz="12" w:space="0" w:color="auto"/>
            </w:tcBorders>
            <w:shd w:val="clear" w:color="auto" w:fill="auto"/>
          </w:tcPr>
          <w:p w:rsidR="000F6E0C" w:rsidRPr="00FB7AA9" w:rsidRDefault="00162340" w:rsidP="00E62CDE">
            <w:pPr>
              <w:pStyle w:val="ROMANOS"/>
              <w:spacing w:after="0" w:line="360" w:lineRule="auto"/>
              <w:ind w:left="0" w:firstLine="0"/>
              <w:jc w:val="center"/>
              <w:rPr>
                <w:sz w:val="20"/>
                <w:szCs w:val="20"/>
                <w:lang w:val="es-MX"/>
              </w:rPr>
            </w:pPr>
            <w:r>
              <w:rPr>
                <w:sz w:val="20"/>
                <w:szCs w:val="20"/>
                <w:lang w:val="es-MX"/>
              </w:rPr>
              <w:t xml:space="preserve">     </w:t>
            </w:r>
            <w:r w:rsidR="00E62CDE" w:rsidRPr="00E62CDE">
              <w:rPr>
                <w:sz w:val="20"/>
                <w:szCs w:val="20"/>
                <w:lang w:val="es-MX"/>
              </w:rPr>
              <w:t>2</w:t>
            </w:r>
            <w:r w:rsidR="00E62CDE">
              <w:rPr>
                <w:sz w:val="20"/>
                <w:szCs w:val="20"/>
                <w:lang w:val="es-MX"/>
              </w:rPr>
              <w:t>,</w:t>
            </w:r>
            <w:r w:rsidR="00E62CDE" w:rsidRPr="00E62CDE">
              <w:rPr>
                <w:sz w:val="20"/>
                <w:szCs w:val="20"/>
                <w:lang w:val="es-MX"/>
              </w:rPr>
              <w:t>777</w:t>
            </w:r>
            <w:r w:rsidR="00E62CDE">
              <w:rPr>
                <w:sz w:val="20"/>
                <w:szCs w:val="20"/>
                <w:lang w:val="es-MX"/>
              </w:rPr>
              <w:t>,</w:t>
            </w:r>
            <w:r w:rsidR="00E62CDE" w:rsidRPr="00E62CDE">
              <w:rPr>
                <w:sz w:val="20"/>
                <w:szCs w:val="20"/>
                <w:lang w:val="es-MX"/>
              </w:rPr>
              <w:t>581.5</w:t>
            </w:r>
            <w:r w:rsidR="00E62CDE">
              <w:rPr>
                <w:sz w:val="20"/>
                <w:szCs w:val="20"/>
                <w:lang w:val="es-MX"/>
              </w:rPr>
              <w:t>0</w:t>
            </w:r>
          </w:p>
        </w:tc>
      </w:tr>
      <w:tr w:rsidR="000F6E0C" w:rsidRPr="00FB7AA9" w:rsidTr="004E0B9F">
        <w:trPr>
          <w:trHeight w:val="247"/>
          <w:jc w:val="center"/>
        </w:trPr>
        <w:tc>
          <w:tcPr>
            <w:tcW w:w="6424" w:type="dxa"/>
            <w:tcBorders>
              <w:top w:val="dotted" w:sz="4" w:space="0" w:color="auto"/>
              <w:left w:val="single" w:sz="12" w:space="0" w:color="auto"/>
              <w:bottom w:val="dotted" w:sz="4" w:space="0" w:color="auto"/>
            </w:tcBorders>
            <w:shd w:val="clear" w:color="auto" w:fill="auto"/>
          </w:tcPr>
          <w:p w:rsidR="000F6E0C" w:rsidRPr="00FB7AA9" w:rsidRDefault="000F6E0C" w:rsidP="004E0B9F">
            <w:pPr>
              <w:pStyle w:val="ROMANOS"/>
              <w:spacing w:after="0" w:line="360" w:lineRule="auto"/>
              <w:ind w:left="0" w:firstLine="0"/>
              <w:rPr>
                <w:sz w:val="20"/>
                <w:szCs w:val="20"/>
                <w:lang w:val="es-MX"/>
              </w:rPr>
            </w:pPr>
            <w:r w:rsidRPr="00FB7AA9">
              <w:rPr>
                <w:sz w:val="20"/>
                <w:szCs w:val="20"/>
                <w:lang w:val="es-MX"/>
              </w:rPr>
              <w:t xml:space="preserve">Otros productos                                                                                </w:t>
            </w:r>
          </w:p>
        </w:tc>
        <w:tc>
          <w:tcPr>
            <w:tcW w:w="2393" w:type="dxa"/>
            <w:tcBorders>
              <w:top w:val="dotted" w:sz="4" w:space="0" w:color="auto"/>
              <w:bottom w:val="dotted" w:sz="4" w:space="0" w:color="auto"/>
              <w:right w:val="single" w:sz="12" w:space="0" w:color="auto"/>
            </w:tcBorders>
            <w:shd w:val="clear" w:color="auto" w:fill="auto"/>
          </w:tcPr>
          <w:p w:rsidR="000F6E0C" w:rsidRPr="00FB7AA9" w:rsidRDefault="00162340" w:rsidP="00E62CDE">
            <w:pPr>
              <w:pStyle w:val="ROMANOS"/>
              <w:spacing w:after="0" w:line="360" w:lineRule="auto"/>
              <w:ind w:left="0" w:firstLine="0"/>
              <w:jc w:val="center"/>
              <w:rPr>
                <w:sz w:val="20"/>
                <w:szCs w:val="20"/>
                <w:lang w:val="es-MX"/>
              </w:rPr>
            </w:pPr>
            <w:r>
              <w:rPr>
                <w:sz w:val="20"/>
                <w:szCs w:val="20"/>
                <w:lang w:val="es-MX"/>
              </w:rPr>
              <w:t xml:space="preserve">    </w:t>
            </w:r>
            <w:r w:rsidR="00E62CDE">
              <w:rPr>
                <w:sz w:val="20"/>
                <w:szCs w:val="20"/>
                <w:lang w:val="es-MX"/>
              </w:rPr>
              <w:t xml:space="preserve">    </w:t>
            </w:r>
            <w:r w:rsidR="00E62CDE" w:rsidRPr="00E62CDE">
              <w:rPr>
                <w:sz w:val="20"/>
                <w:szCs w:val="20"/>
                <w:lang w:val="es-MX"/>
              </w:rPr>
              <w:t>28</w:t>
            </w:r>
            <w:r w:rsidR="00E62CDE">
              <w:rPr>
                <w:sz w:val="20"/>
                <w:szCs w:val="20"/>
                <w:lang w:val="es-MX"/>
              </w:rPr>
              <w:t>,</w:t>
            </w:r>
            <w:r w:rsidR="00E62CDE" w:rsidRPr="00E62CDE">
              <w:rPr>
                <w:sz w:val="20"/>
                <w:szCs w:val="20"/>
                <w:lang w:val="es-MX"/>
              </w:rPr>
              <w:t>109.61</w:t>
            </w:r>
          </w:p>
        </w:tc>
      </w:tr>
      <w:tr w:rsidR="000F6E0C" w:rsidRPr="00FB7AA9" w:rsidTr="004E0B9F">
        <w:trPr>
          <w:trHeight w:val="373"/>
          <w:jc w:val="center"/>
        </w:trPr>
        <w:tc>
          <w:tcPr>
            <w:tcW w:w="6424" w:type="dxa"/>
            <w:tcBorders>
              <w:top w:val="dotted" w:sz="4" w:space="0" w:color="auto"/>
              <w:left w:val="single" w:sz="12" w:space="0" w:color="auto"/>
              <w:bottom w:val="single" w:sz="12" w:space="0" w:color="auto"/>
            </w:tcBorders>
            <w:shd w:val="clear" w:color="auto" w:fill="D9D9D9" w:themeFill="background1" w:themeFillShade="D9"/>
          </w:tcPr>
          <w:p w:rsidR="000F6E0C" w:rsidRPr="00C35446" w:rsidRDefault="000F6E0C" w:rsidP="004E0B9F">
            <w:pPr>
              <w:pStyle w:val="ROMANOS"/>
              <w:spacing w:after="0" w:line="360" w:lineRule="auto"/>
              <w:ind w:left="0" w:firstLine="0"/>
              <w:jc w:val="left"/>
              <w:rPr>
                <w:b/>
                <w:sz w:val="20"/>
                <w:szCs w:val="20"/>
                <w:lang w:val="es-MX"/>
              </w:rPr>
            </w:pPr>
            <w:r w:rsidRPr="00FB7AA9">
              <w:rPr>
                <w:b/>
                <w:sz w:val="20"/>
                <w:szCs w:val="20"/>
                <w:lang w:val="es-MX"/>
              </w:rPr>
              <w:t>TOTAL</w:t>
            </w:r>
          </w:p>
        </w:tc>
        <w:tc>
          <w:tcPr>
            <w:tcW w:w="2393" w:type="dxa"/>
            <w:tcBorders>
              <w:top w:val="dotted" w:sz="4" w:space="0" w:color="auto"/>
              <w:bottom w:val="single" w:sz="12" w:space="0" w:color="auto"/>
              <w:right w:val="single" w:sz="12" w:space="0" w:color="auto"/>
            </w:tcBorders>
            <w:shd w:val="clear" w:color="auto" w:fill="D9D9D9" w:themeFill="background1" w:themeFillShade="D9"/>
          </w:tcPr>
          <w:p w:rsidR="000F6E0C" w:rsidRPr="00C35446" w:rsidRDefault="000F6E0C" w:rsidP="00E62CDE">
            <w:pPr>
              <w:pStyle w:val="ROMANOS"/>
              <w:spacing w:after="0" w:line="360" w:lineRule="auto"/>
              <w:ind w:left="0" w:firstLine="0"/>
              <w:jc w:val="center"/>
              <w:rPr>
                <w:b/>
                <w:sz w:val="20"/>
                <w:szCs w:val="20"/>
                <w:u w:val="double"/>
                <w:lang w:val="es-MX"/>
              </w:rPr>
            </w:pPr>
            <w:r w:rsidRPr="000F6E0C">
              <w:rPr>
                <w:b/>
                <w:sz w:val="20"/>
                <w:szCs w:val="20"/>
                <w:u w:val="double"/>
                <w:lang w:val="es-MX"/>
              </w:rPr>
              <w:t xml:space="preserve">$  </w:t>
            </w:r>
            <w:r w:rsidR="00E62CDE" w:rsidRPr="00E62CDE">
              <w:rPr>
                <w:b/>
                <w:sz w:val="20"/>
                <w:szCs w:val="20"/>
                <w:u w:val="double"/>
                <w:lang w:val="es-MX"/>
              </w:rPr>
              <w:t>60</w:t>
            </w:r>
            <w:r w:rsidR="00E62CDE">
              <w:rPr>
                <w:b/>
                <w:sz w:val="20"/>
                <w:szCs w:val="20"/>
                <w:u w:val="double"/>
                <w:lang w:val="es-MX"/>
              </w:rPr>
              <w:t>,</w:t>
            </w:r>
            <w:r w:rsidR="00E62CDE" w:rsidRPr="00E62CDE">
              <w:rPr>
                <w:b/>
                <w:sz w:val="20"/>
                <w:szCs w:val="20"/>
                <w:u w:val="double"/>
                <w:lang w:val="es-MX"/>
              </w:rPr>
              <w:t>078</w:t>
            </w:r>
            <w:r w:rsidR="00E62CDE">
              <w:rPr>
                <w:b/>
                <w:sz w:val="20"/>
                <w:szCs w:val="20"/>
                <w:u w:val="double"/>
                <w:lang w:val="es-MX"/>
              </w:rPr>
              <w:t>,</w:t>
            </w:r>
            <w:r w:rsidR="00E62CDE" w:rsidRPr="00E62CDE">
              <w:rPr>
                <w:b/>
                <w:sz w:val="20"/>
                <w:szCs w:val="20"/>
                <w:u w:val="double"/>
                <w:lang w:val="es-MX"/>
              </w:rPr>
              <w:t>578.45</w:t>
            </w:r>
          </w:p>
        </w:tc>
      </w:tr>
    </w:tbl>
    <w:p w:rsidR="000F6E0C" w:rsidRDefault="000F6E0C" w:rsidP="00636AF5">
      <w:pPr>
        <w:pStyle w:val="ROMANOS"/>
        <w:spacing w:after="0" w:line="360" w:lineRule="auto"/>
        <w:ind w:left="0" w:firstLine="0"/>
        <w:rPr>
          <w:b/>
          <w:sz w:val="20"/>
          <w:szCs w:val="20"/>
          <w:lang w:val="es-MX"/>
        </w:rPr>
      </w:pPr>
    </w:p>
    <w:p w:rsidR="00192A47" w:rsidRPr="008B0D9D" w:rsidRDefault="00636AF5" w:rsidP="00636AF5">
      <w:pPr>
        <w:pStyle w:val="ROMANOS"/>
        <w:spacing w:after="0" w:line="360" w:lineRule="auto"/>
        <w:ind w:left="0" w:firstLine="0"/>
        <w:rPr>
          <w:b/>
          <w:sz w:val="20"/>
          <w:szCs w:val="20"/>
          <w:lang w:val="es-MX"/>
        </w:rPr>
      </w:pPr>
      <w:r w:rsidRPr="00FB7AA9">
        <w:rPr>
          <w:b/>
          <w:sz w:val="20"/>
          <w:szCs w:val="20"/>
          <w:lang w:val="es-MX"/>
        </w:rPr>
        <w:t xml:space="preserve">                                                                                       </w:t>
      </w:r>
    </w:p>
    <w:p w:rsidR="00636AF5" w:rsidRDefault="00CC574F" w:rsidP="00C15CC2">
      <w:pPr>
        <w:pStyle w:val="ROMANOS"/>
        <w:spacing w:after="0" w:line="240" w:lineRule="auto"/>
        <w:ind w:right="355"/>
        <w:rPr>
          <w:sz w:val="20"/>
          <w:szCs w:val="20"/>
          <w:lang w:val="es-MX"/>
        </w:rPr>
      </w:pPr>
      <w:r>
        <w:rPr>
          <w:sz w:val="20"/>
          <w:szCs w:val="20"/>
          <w:lang w:val="es-MX"/>
        </w:rPr>
        <w:t xml:space="preserve">       </w:t>
      </w:r>
      <w:r w:rsidR="00636AF5" w:rsidRPr="00FB7AA9">
        <w:rPr>
          <w:sz w:val="20"/>
          <w:szCs w:val="20"/>
          <w:lang w:val="es-MX"/>
        </w:rPr>
        <w:t>La transferencia de la Secretaria de Finanzas y Administración se utilizan para cubrir los gastos de operación de la Fiscalía</w:t>
      </w:r>
      <w:r w:rsidR="00636AF5">
        <w:rPr>
          <w:sz w:val="20"/>
          <w:szCs w:val="20"/>
          <w:lang w:val="es-MX"/>
        </w:rPr>
        <w:t xml:space="preserve"> General del Estado de Guerrero, </w:t>
      </w:r>
      <w:r w:rsidR="00636AF5" w:rsidRPr="00FB7AA9">
        <w:rPr>
          <w:sz w:val="20"/>
          <w:szCs w:val="20"/>
          <w:lang w:val="es-MX"/>
        </w:rPr>
        <w:t xml:space="preserve">tales como: viáticos, gasolina, mantenimiento automotriz, papelería, artículos de limpieza, etc.                </w:t>
      </w:r>
    </w:p>
    <w:p w:rsidR="00CC574F" w:rsidRPr="00FB7AA9" w:rsidRDefault="00CC574F" w:rsidP="00C15CC2">
      <w:pPr>
        <w:pStyle w:val="ROMANOS"/>
        <w:spacing w:after="0" w:line="240" w:lineRule="auto"/>
        <w:ind w:right="355"/>
        <w:rPr>
          <w:sz w:val="20"/>
          <w:szCs w:val="20"/>
          <w:lang w:val="es-MX"/>
        </w:rPr>
      </w:pPr>
    </w:p>
    <w:p w:rsidR="00636AF5" w:rsidRPr="00FB7AA9" w:rsidRDefault="00CC574F" w:rsidP="00C15CC2">
      <w:pPr>
        <w:pStyle w:val="ROMANOS"/>
        <w:spacing w:after="0" w:line="240" w:lineRule="auto"/>
        <w:ind w:right="355"/>
        <w:rPr>
          <w:sz w:val="20"/>
          <w:szCs w:val="20"/>
          <w:lang w:val="es-MX"/>
        </w:rPr>
      </w:pPr>
      <w:r>
        <w:rPr>
          <w:sz w:val="20"/>
          <w:szCs w:val="20"/>
          <w:lang w:val="es-MX"/>
        </w:rPr>
        <w:t xml:space="preserve">       </w:t>
      </w:r>
      <w:r w:rsidR="00636AF5" w:rsidRPr="00FB7AA9">
        <w:rPr>
          <w:sz w:val="20"/>
          <w:szCs w:val="20"/>
          <w:lang w:val="es-MX"/>
        </w:rPr>
        <w:t>Los derechos por pres</w:t>
      </w:r>
      <w:r w:rsidR="00636AF5">
        <w:rPr>
          <w:sz w:val="20"/>
          <w:szCs w:val="20"/>
          <w:lang w:val="es-MX"/>
        </w:rPr>
        <w:t>tación de servicios se obtienen</w:t>
      </w:r>
      <w:r w:rsidR="00636AF5" w:rsidRPr="00FB7AA9">
        <w:rPr>
          <w:sz w:val="20"/>
          <w:szCs w:val="20"/>
          <w:lang w:val="es-MX"/>
        </w:rPr>
        <w:t xml:space="preserve"> por la expedición de las cartas de no antecedentes penales y el re</w:t>
      </w:r>
      <w:r w:rsidR="000062E7">
        <w:rPr>
          <w:sz w:val="20"/>
          <w:szCs w:val="20"/>
          <w:lang w:val="es-MX"/>
        </w:rPr>
        <w:t xml:space="preserve">curso se utiliza </w:t>
      </w:r>
      <w:r w:rsidR="00636AF5" w:rsidRPr="00FB7AA9">
        <w:rPr>
          <w:sz w:val="20"/>
          <w:szCs w:val="20"/>
          <w:lang w:val="es-MX"/>
        </w:rPr>
        <w:t>principalmente para gastos</w:t>
      </w:r>
      <w:r w:rsidR="00636AF5">
        <w:rPr>
          <w:sz w:val="20"/>
          <w:szCs w:val="20"/>
          <w:lang w:val="es-MX"/>
        </w:rPr>
        <w:t xml:space="preserve"> administrativos propios de la F</w:t>
      </w:r>
      <w:r w:rsidR="00636AF5" w:rsidRPr="00FB7AA9">
        <w:rPr>
          <w:sz w:val="20"/>
          <w:szCs w:val="20"/>
          <w:lang w:val="es-MX"/>
        </w:rPr>
        <w:t>iscalía</w:t>
      </w:r>
      <w:r w:rsidR="00636AF5">
        <w:rPr>
          <w:sz w:val="20"/>
          <w:szCs w:val="20"/>
          <w:lang w:val="es-MX"/>
        </w:rPr>
        <w:t xml:space="preserve"> General del Estado de Guerrero</w:t>
      </w:r>
      <w:r w:rsidR="00636AF5" w:rsidRPr="00FB7AA9">
        <w:rPr>
          <w:sz w:val="20"/>
          <w:szCs w:val="20"/>
          <w:lang w:val="es-MX"/>
        </w:rPr>
        <w:t>.</w:t>
      </w:r>
    </w:p>
    <w:p w:rsidR="00636AF5" w:rsidRPr="00FB7AA9" w:rsidRDefault="00636AF5" w:rsidP="00C15CC2">
      <w:pPr>
        <w:pStyle w:val="ROMANOS"/>
        <w:spacing w:after="0" w:line="240" w:lineRule="auto"/>
        <w:ind w:right="355"/>
        <w:rPr>
          <w:sz w:val="20"/>
          <w:szCs w:val="20"/>
          <w:lang w:val="es-MX"/>
        </w:rPr>
      </w:pPr>
    </w:p>
    <w:p w:rsidR="00CC574F" w:rsidRDefault="008B0D9D" w:rsidP="008B0D9D">
      <w:pPr>
        <w:pStyle w:val="ROMANOS"/>
        <w:spacing w:after="0" w:line="240" w:lineRule="auto"/>
        <w:ind w:right="355"/>
        <w:rPr>
          <w:sz w:val="20"/>
          <w:szCs w:val="20"/>
          <w:lang w:val="es-MX"/>
        </w:rPr>
      </w:pPr>
      <w:r>
        <w:rPr>
          <w:sz w:val="20"/>
          <w:szCs w:val="20"/>
          <w:lang w:val="es-MX"/>
        </w:rPr>
        <w:t xml:space="preserve">       </w:t>
      </w:r>
      <w:r w:rsidR="00636AF5" w:rsidRPr="00FB7AA9">
        <w:rPr>
          <w:sz w:val="20"/>
          <w:szCs w:val="20"/>
          <w:lang w:val="es-MX"/>
        </w:rPr>
        <w:t>Los otros productos se refieren, a los productos financieros ganados  por mantener los saldos promedios en las cuentas bancarias de la Fiscalía</w:t>
      </w:r>
      <w:r w:rsidR="00636AF5">
        <w:rPr>
          <w:sz w:val="20"/>
          <w:szCs w:val="20"/>
          <w:lang w:val="es-MX"/>
        </w:rPr>
        <w:t xml:space="preserve"> General del Estado de Guerrero</w:t>
      </w:r>
      <w:r w:rsidR="00636AF5" w:rsidRPr="00FB7AA9">
        <w:rPr>
          <w:sz w:val="20"/>
          <w:szCs w:val="20"/>
          <w:lang w:val="es-MX"/>
        </w:rPr>
        <w:t>.</w:t>
      </w:r>
    </w:p>
    <w:p w:rsidR="00C35446" w:rsidRDefault="00C35446" w:rsidP="00636AF5">
      <w:pPr>
        <w:pStyle w:val="ROMANOS"/>
        <w:spacing w:after="0" w:line="360" w:lineRule="auto"/>
        <w:ind w:left="0" w:firstLine="0"/>
        <w:rPr>
          <w:sz w:val="20"/>
          <w:szCs w:val="20"/>
          <w:lang w:val="es-MX"/>
        </w:rPr>
      </w:pPr>
    </w:p>
    <w:p w:rsidR="000F6E0C" w:rsidRDefault="000F6E0C" w:rsidP="00636AF5">
      <w:pPr>
        <w:pStyle w:val="ROMANOS"/>
        <w:spacing w:after="0" w:line="360" w:lineRule="auto"/>
        <w:ind w:left="0" w:firstLine="0"/>
        <w:rPr>
          <w:sz w:val="20"/>
          <w:szCs w:val="20"/>
          <w:lang w:val="es-MX"/>
        </w:rPr>
      </w:pPr>
    </w:p>
    <w:p w:rsidR="000F6E0C" w:rsidRDefault="000F6E0C" w:rsidP="00636AF5">
      <w:pPr>
        <w:pStyle w:val="ROMANOS"/>
        <w:spacing w:after="0" w:line="360" w:lineRule="auto"/>
        <w:ind w:left="0" w:firstLine="0"/>
        <w:rPr>
          <w:sz w:val="20"/>
          <w:szCs w:val="20"/>
          <w:lang w:val="es-MX"/>
        </w:rPr>
      </w:pPr>
    </w:p>
    <w:p w:rsidR="000F6E0C" w:rsidRDefault="000F6E0C" w:rsidP="00636AF5">
      <w:pPr>
        <w:pStyle w:val="ROMANOS"/>
        <w:spacing w:after="0" w:line="360" w:lineRule="auto"/>
        <w:ind w:left="0" w:firstLine="0"/>
        <w:rPr>
          <w:sz w:val="20"/>
          <w:szCs w:val="20"/>
          <w:lang w:val="es-MX"/>
        </w:rPr>
      </w:pPr>
    </w:p>
    <w:p w:rsidR="000F6E0C" w:rsidRDefault="000F6E0C" w:rsidP="00636AF5">
      <w:pPr>
        <w:pStyle w:val="ROMANOS"/>
        <w:spacing w:after="0" w:line="360" w:lineRule="auto"/>
        <w:ind w:left="0" w:firstLine="0"/>
        <w:rPr>
          <w:sz w:val="20"/>
          <w:szCs w:val="20"/>
          <w:lang w:val="es-MX"/>
        </w:rPr>
      </w:pPr>
    </w:p>
    <w:p w:rsidR="000F6E0C" w:rsidRDefault="000F6E0C" w:rsidP="00636AF5">
      <w:pPr>
        <w:pStyle w:val="ROMANOS"/>
        <w:spacing w:after="0" w:line="360" w:lineRule="auto"/>
        <w:ind w:left="0" w:firstLine="0"/>
        <w:rPr>
          <w:sz w:val="20"/>
          <w:szCs w:val="20"/>
          <w:lang w:val="es-MX"/>
        </w:rPr>
      </w:pPr>
    </w:p>
    <w:p w:rsidR="000F6E0C" w:rsidRPr="00FB7AA9" w:rsidRDefault="000F6E0C" w:rsidP="00636AF5">
      <w:pPr>
        <w:pStyle w:val="ROMANOS"/>
        <w:spacing w:after="0" w:line="360" w:lineRule="auto"/>
        <w:ind w:left="0" w:firstLine="0"/>
        <w:rPr>
          <w:sz w:val="20"/>
          <w:szCs w:val="20"/>
          <w:lang w:val="es-MX"/>
        </w:rPr>
      </w:pPr>
    </w:p>
    <w:p w:rsidR="00636AF5" w:rsidRPr="00DD22F6" w:rsidRDefault="00636AF5" w:rsidP="00CC574F">
      <w:pPr>
        <w:pStyle w:val="ROMANOS"/>
        <w:spacing w:after="0" w:line="360" w:lineRule="auto"/>
        <w:rPr>
          <w:b/>
          <w:sz w:val="20"/>
          <w:szCs w:val="20"/>
          <w:lang w:val="es-MX"/>
        </w:rPr>
      </w:pPr>
      <w:r w:rsidRPr="00DD22F6">
        <w:rPr>
          <w:b/>
          <w:sz w:val="20"/>
          <w:szCs w:val="20"/>
          <w:lang w:val="es-MX"/>
        </w:rPr>
        <w:lastRenderedPageBreak/>
        <w:t>Gastos y Otras Pérdidas:</w:t>
      </w:r>
    </w:p>
    <w:p w:rsidR="00636AF5" w:rsidRPr="006023F5" w:rsidRDefault="00636AF5" w:rsidP="006D076E">
      <w:pPr>
        <w:pStyle w:val="ROMANOS"/>
        <w:spacing w:after="0" w:line="240" w:lineRule="auto"/>
        <w:ind w:right="355" w:hanging="11"/>
        <w:rPr>
          <w:sz w:val="20"/>
          <w:szCs w:val="20"/>
          <w:lang w:val="es-MX"/>
        </w:rPr>
      </w:pPr>
      <w:r w:rsidRPr="00DD22F6">
        <w:rPr>
          <w:sz w:val="20"/>
          <w:szCs w:val="20"/>
          <w:lang w:val="es-MX"/>
        </w:rPr>
        <w:t xml:space="preserve">El importe </w:t>
      </w:r>
      <w:r w:rsidR="00CB451A">
        <w:rPr>
          <w:sz w:val="20"/>
          <w:szCs w:val="20"/>
          <w:lang w:val="es-MX"/>
        </w:rPr>
        <w:t>de este rubro al 30 de Junio</w:t>
      </w:r>
      <w:r w:rsidRPr="00DD22F6">
        <w:rPr>
          <w:sz w:val="20"/>
          <w:szCs w:val="20"/>
          <w:lang w:val="es-MX"/>
        </w:rPr>
        <w:t xml:space="preserve">  asciende a la cantidad de </w:t>
      </w:r>
      <w:r w:rsidR="00476121" w:rsidRPr="00DD22F6">
        <w:rPr>
          <w:sz w:val="20"/>
          <w:szCs w:val="20"/>
          <w:lang w:val="es-MX"/>
        </w:rPr>
        <w:t>$</w:t>
      </w:r>
      <w:r w:rsidR="00FF748F" w:rsidRPr="00FF748F">
        <w:rPr>
          <w:sz w:val="20"/>
          <w:szCs w:val="20"/>
          <w:lang w:val="es-MX"/>
        </w:rPr>
        <w:t>53,588,275.87</w:t>
      </w:r>
      <w:r w:rsidR="00FF748F">
        <w:rPr>
          <w:sz w:val="20"/>
          <w:szCs w:val="20"/>
          <w:lang w:val="es-MX"/>
        </w:rPr>
        <w:t xml:space="preserve"> </w:t>
      </w:r>
      <w:r w:rsidRPr="00DD22F6">
        <w:rPr>
          <w:sz w:val="20"/>
          <w:szCs w:val="20"/>
          <w:lang w:val="es-MX"/>
        </w:rPr>
        <w:t>y se integran  principalmente por lo</w:t>
      </w:r>
      <w:r w:rsidR="00CC574F" w:rsidRPr="00DD22F6">
        <w:rPr>
          <w:sz w:val="20"/>
          <w:szCs w:val="20"/>
          <w:lang w:val="es-MX"/>
        </w:rPr>
        <w:t xml:space="preserve">s siguientes </w:t>
      </w:r>
      <w:r w:rsidRPr="00DD22F6">
        <w:rPr>
          <w:sz w:val="20"/>
          <w:szCs w:val="20"/>
          <w:lang w:val="es-MX"/>
        </w:rPr>
        <w:t>conceptos:</w:t>
      </w:r>
    </w:p>
    <w:p w:rsidR="00636AF5" w:rsidRPr="006023F5" w:rsidRDefault="00636AF5" w:rsidP="00636AF5">
      <w:pPr>
        <w:pStyle w:val="ROMANOS"/>
        <w:spacing w:after="0" w:line="360" w:lineRule="auto"/>
        <w:rPr>
          <w:b/>
          <w:sz w:val="20"/>
          <w:szCs w:val="20"/>
          <w:lang w:val="es-MX"/>
        </w:rPr>
      </w:pPr>
    </w:p>
    <w:tbl>
      <w:tblPr>
        <w:tblW w:w="0" w:type="auto"/>
        <w:jc w:val="center"/>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3"/>
        <w:gridCol w:w="2183"/>
        <w:gridCol w:w="550"/>
        <w:gridCol w:w="2352"/>
        <w:gridCol w:w="605"/>
      </w:tblGrid>
      <w:tr w:rsidR="00636AF5" w:rsidRPr="006023F5" w:rsidTr="008E6D5C">
        <w:trPr>
          <w:trHeight w:val="329"/>
          <w:jc w:val="center"/>
        </w:trPr>
        <w:tc>
          <w:tcPr>
            <w:tcW w:w="2223" w:type="dxa"/>
            <w:tcBorders>
              <w:top w:val="single" w:sz="12" w:space="0" w:color="auto"/>
              <w:left w:val="single" w:sz="12" w:space="0" w:color="auto"/>
              <w:bottom w:val="single" w:sz="12" w:space="0" w:color="auto"/>
              <w:right w:val="single" w:sz="12" w:space="0" w:color="auto"/>
            </w:tcBorders>
            <w:shd w:val="clear" w:color="auto" w:fill="339933"/>
          </w:tcPr>
          <w:p w:rsidR="00636AF5" w:rsidRPr="006023F5" w:rsidRDefault="00636AF5" w:rsidP="00636AF5">
            <w:pPr>
              <w:pStyle w:val="ROMANOS"/>
              <w:spacing w:after="0" w:line="360" w:lineRule="auto"/>
              <w:ind w:left="0" w:firstLine="0"/>
              <w:jc w:val="center"/>
              <w:rPr>
                <w:b/>
                <w:color w:val="FFFFFF" w:themeColor="background1"/>
                <w:sz w:val="20"/>
                <w:szCs w:val="20"/>
                <w:lang w:val="es-MX"/>
              </w:rPr>
            </w:pPr>
            <w:r w:rsidRPr="006023F5">
              <w:rPr>
                <w:b/>
                <w:color w:val="FFFFFF" w:themeColor="background1"/>
                <w:sz w:val="20"/>
                <w:szCs w:val="20"/>
                <w:lang w:val="es-MX"/>
              </w:rPr>
              <w:t>CONCEPTO</w:t>
            </w:r>
          </w:p>
        </w:tc>
        <w:tc>
          <w:tcPr>
            <w:tcW w:w="2183" w:type="dxa"/>
            <w:tcBorders>
              <w:top w:val="single" w:sz="12" w:space="0" w:color="auto"/>
              <w:left w:val="single" w:sz="12" w:space="0" w:color="auto"/>
              <w:bottom w:val="single" w:sz="12" w:space="0" w:color="auto"/>
              <w:right w:val="single" w:sz="12" w:space="0" w:color="auto"/>
            </w:tcBorders>
            <w:shd w:val="clear" w:color="auto" w:fill="339933"/>
          </w:tcPr>
          <w:p w:rsidR="00636AF5" w:rsidRPr="006023F5" w:rsidRDefault="00CB451A" w:rsidP="00636AF5">
            <w:pPr>
              <w:pStyle w:val="ROMANOS"/>
              <w:spacing w:after="0" w:line="360" w:lineRule="auto"/>
              <w:ind w:left="0" w:firstLine="0"/>
              <w:jc w:val="center"/>
              <w:rPr>
                <w:b/>
                <w:color w:val="FFFFFF" w:themeColor="background1"/>
                <w:sz w:val="20"/>
                <w:szCs w:val="20"/>
                <w:lang w:val="es-MX"/>
              </w:rPr>
            </w:pPr>
            <w:r w:rsidRPr="00571BE7">
              <w:rPr>
                <w:color w:val="FFFFFF" w:themeColor="background1"/>
                <w:sz w:val="20"/>
                <w:szCs w:val="20"/>
              </w:rPr>
              <w:t>30 de Junio de 2016</w:t>
            </w:r>
          </w:p>
        </w:tc>
        <w:tc>
          <w:tcPr>
            <w:tcW w:w="550" w:type="dxa"/>
            <w:tcBorders>
              <w:top w:val="single" w:sz="12" w:space="0" w:color="auto"/>
              <w:left w:val="single" w:sz="12" w:space="0" w:color="auto"/>
              <w:bottom w:val="single" w:sz="12" w:space="0" w:color="auto"/>
              <w:right w:val="single" w:sz="12" w:space="0" w:color="auto"/>
            </w:tcBorders>
            <w:shd w:val="clear" w:color="auto" w:fill="339933"/>
          </w:tcPr>
          <w:p w:rsidR="00636AF5" w:rsidRPr="006023F5" w:rsidRDefault="00636AF5" w:rsidP="00636AF5">
            <w:pPr>
              <w:pStyle w:val="ROMANOS"/>
              <w:spacing w:after="0" w:line="360" w:lineRule="auto"/>
              <w:ind w:left="0" w:firstLine="0"/>
              <w:jc w:val="center"/>
              <w:rPr>
                <w:b/>
                <w:color w:val="FFFFFF" w:themeColor="background1"/>
                <w:sz w:val="20"/>
                <w:szCs w:val="20"/>
                <w:lang w:val="es-MX"/>
              </w:rPr>
            </w:pPr>
            <w:r w:rsidRPr="006023F5">
              <w:rPr>
                <w:b/>
                <w:color w:val="FFFFFF" w:themeColor="background1"/>
                <w:sz w:val="20"/>
                <w:szCs w:val="20"/>
                <w:lang w:val="es-MX"/>
              </w:rPr>
              <w:t>%</w:t>
            </w:r>
          </w:p>
        </w:tc>
        <w:tc>
          <w:tcPr>
            <w:tcW w:w="2352" w:type="dxa"/>
            <w:tcBorders>
              <w:top w:val="single" w:sz="12" w:space="0" w:color="auto"/>
              <w:left w:val="single" w:sz="12" w:space="0" w:color="auto"/>
              <w:bottom w:val="single" w:sz="12" w:space="0" w:color="auto"/>
              <w:right w:val="single" w:sz="12" w:space="0" w:color="auto"/>
            </w:tcBorders>
            <w:shd w:val="clear" w:color="auto" w:fill="339933"/>
          </w:tcPr>
          <w:p w:rsidR="00636AF5" w:rsidRPr="006023F5" w:rsidRDefault="00DF5036" w:rsidP="00636AF5">
            <w:pPr>
              <w:pStyle w:val="ROMANOS"/>
              <w:spacing w:after="0" w:line="360" w:lineRule="auto"/>
              <w:ind w:left="0" w:firstLine="0"/>
              <w:jc w:val="center"/>
              <w:rPr>
                <w:b/>
                <w:color w:val="FFFFFF" w:themeColor="background1"/>
                <w:sz w:val="20"/>
                <w:szCs w:val="20"/>
                <w:lang w:val="es-MX"/>
              </w:rPr>
            </w:pPr>
            <w:r>
              <w:rPr>
                <w:b/>
                <w:color w:val="FFFFFF" w:themeColor="background1"/>
                <w:sz w:val="20"/>
                <w:szCs w:val="20"/>
                <w:lang w:val="es-MX"/>
              </w:rPr>
              <w:t>2015</w:t>
            </w:r>
          </w:p>
        </w:tc>
        <w:tc>
          <w:tcPr>
            <w:tcW w:w="605" w:type="dxa"/>
            <w:tcBorders>
              <w:top w:val="single" w:sz="12" w:space="0" w:color="auto"/>
              <w:left w:val="single" w:sz="12" w:space="0" w:color="auto"/>
              <w:bottom w:val="single" w:sz="12" w:space="0" w:color="auto"/>
              <w:right w:val="single" w:sz="12" w:space="0" w:color="auto"/>
            </w:tcBorders>
            <w:shd w:val="clear" w:color="auto" w:fill="339933"/>
          </w:tcPr>
          <w:p w:rsidR="00636AF5" w:rsidRPr="006023F5" w:rsidRDefault="00636AF5" w:rsidP="00636AF5">
            <w:pPr>
              <w:pStyle w:val="ROMANOS"/>
              <w:spacing w:after="0" w:line="360" w:lineRule="auto"/>
              <w:ind w:left="0" w:firstLine="0"/>
              <w:jc w:val="center"/>
              <w:rPr>
                <w:b/>
                <w:color w:val="FFFFFF" w:themeColor="background1"/>
                <w:sz w:val="20"/>
                <w:szCs w:val="20"/>
                <w:lang w:val="es-MX"/>
              </w:rPr>
            </w:pPr>
            <w:r w:rsidRPr="006023F5">
              <w:rPr>
                <w:b/>
                <w:color w:val="FFFFFF" w:themeColor="background1"/>
                <w:sz w:val="20"/>
                <w:szCs w:val="20"/>
                <w:lang w:val="es-MX"/>
              </w:rPr>
              <w:t>%</w:t>
            </w:r>
          </w:p>
        </w:tc>
      </w:tr>
      <w:tr w:rsidR="004E0B9F" w:rsidRPr="006023F5" w:rsidTr="004E0B9F">
        <w:trPr>
          <w:jc w:val="center"/>
        </w:trPr>
        <w:tc>
          <w:tcPr>
            <w:tcW w:w="2223" w:type="dxa"/>
            <w:tcBorders>
              <w:top w:val="single" w:sz="12" w:space="0" w:color="auto"/>
            </w:tcBorders>
            <w:shd w:val="clear" w:color="auto" w:fill="auto"/>
          </w:tcPr>
          <w:p w:rsidR="004E0B9F" w:rsidRPr="006023F5" w:rsidRDefault="004E0B9F" w:rsidP="00636AF5">
            <w:pPr>
              <w:pStyle w:val="ROMANOS"/>
              <w:spacing w:after="0" w:line="360" w:lineRule="auto"/>
              <w:ind w:left="0" w:firstLine="0"/>
              <w:rPr>
                <w:sz w:val="20"/>
                <w:szCs w:val="20"/>
                <w:lang w:val="es-MX"/>
              </w:rPr>
            </w:pPr>
            <w:r w:rsidRPr="006023F5">
              <w:rPr>
                <w:sz w:val="20"/>
                <w:szCs w:val="20"/>
                <w:lang w:val="es-MX"/>
              </w:rPr>
              <w:t>Materiales de administración</w:t>
            </w:r>
          </w:p>
        </w:tc>
        <w:tc>
          <w:tcPr>
            <w:tcW w:w="2183" w:type="dxa"/>
            <w:tcBorders>
              <w:top w:val="single" w:sz="12" w:space="0" w:color="auto"/>
            </w:tcBorders>
            <w:shd w:val="clear" w:color="auto" w:fill="auto"/>
          </w:tcPr>
          <w:p w:rsidR="004E0B9F" w:rsidRPr="004E0B9F" w:rsidRDefault="004E0B9F" w:rsidP="00373FDF">
            <w:pPr>
              <w:pStyle w:val="ROMANOS"/>
              <w:spacing w:after="0" w:line="240" w:lineRule="exact"/>
              <w:ind w:left="0" w:firstLine="0"/>
              <w:jc w:val="right"/>
              <w:rPr>
                <w:sz w:val="20"/>
                <w:szCs w:val="20"/>
                <w:lang w:val="es-MX"/>
              </w:rPr>
            </w:pPr>
            <w:r w:rsidRPr="004E0B9F">
              <w:rPr>
                <w:sz w:val="20"/>
                <w:szCs w:val="20"/>
                <w:lang w:val="es-MX"/>
              </w:rPr>
              <w:t>$4,749,136.14</w:t>
            </w:r>
          </w:p>
        </w:tc>
        <w:tc>
          <w:tcPr>
            <w:tcW w:w="550" w:type="dxa"/>
            <w:tcBorders>
              <w:top w:val="single" w:sz="12" w:space="0" w:color="auto"/>
            </w:tcBorders>
            <w:shd w:val="clear" w:color="auto" w:fill="auto"/>
            <w:vAlign w:val="bottom"/>
          </w:tcPr>
          <w:p w:rsidR="004E0B9F" w:rsidRDefault="004E0B9F" w:rsidP="004E0B9F">
            <w:pPr>
              <w:jc w:val="center"/>
              <w:rPr>
                <w:rFonts w:ascii="Arial" w:hAnsi="Arial" w:cs="Arial"/>
                <w:sz w:val="20"/>
                <w:szCs w:val="20"/>
              </w:rPr>
            </w:pPr>
            <w:r>
              <w:rPr>
                <w:rFonts w:ascii="Arial" w:hAnsi="Arial" w:cs="Arial"/>
                <w:sz w:val="20"/>
                <w:szCs w:val="20"/>
              </w:rPr>
              <w:t>9</w:t>
            </w:r>
          </w:p>
        </w:tc>
        <w:tc>
          <w:tcPr>
            <w:tcW w:w="2352" w:type="dxa"/>
            <w:tcBorders>
              <w:top w:val="single" w:sz="12" w:space="0" w:color="auto"/>
            </w:tcBorders>
            <w:shd w:val="clear" w:color="auto" w:fill="auto"/>
          </w:tcPr>
          <w:p w:rsidR="004E0B9F" w:rsidRPr="006023F5" w:rsidRDefault="004E0B9F" w:rsidP="00A35A5B">
            <w:pPr>
              <w:pStyle w:val="ROMANOS"/>
              <w:spacing w:after="0" w:line="360" w:lineRule="auto"/>
              <w:ind w:left="0" w:firstLine="0"/>
              <w:jc w:val="right"/>
              <w:rPr>
                <w:sz w:val="20"/>
                <w:szCs w:val="20"/>
                <w:lang w:val="es-MX"/>
              </w:rPr>
            </w:pPr>
            <w:r>
              <w:rPr>
                <w:sz w:val="20"/>
                <w:szCs w:val="20"/>
                <w:lang w:val="es-MX"/>
              </w:rPr>
              <w:t xml:space="preserve">   $ </w:t>
            </w:r>
            <w:r w:rsidRPr="00891295">
              <w:rPr>
                <w:sz w:val="20"/>
                <w:szCs w:val="20"/>
                <w:lang w:val="es-MX"/>
              </w:rPr>
              <w:t>29</w:t>
            </w:r>
            <w:r>
              <w:rPr>
                <w:sz w:val="20"/>
                <w:szCs w:val="20"/>
                <w:lang w:val="es-MX"/>
              </w:rPr>
              <w:t>,</w:t>
            </w:r>
            <w:r w:rsidRPr="00891295">
              <w:rPr>
                <w:sz w:val="20"/>
                <w:szCs w:val="20"/>
                <w:lang w:val="es-MX"/>
              </w:rPr>
              <w:t>526</w:t>
            </w:r>
            <w:r>
              <w:rPr>
                <w:sz w:val="20"/>
                <w:szCs w:val="20"/>
                <w:lang w:val="es-MX"/>
              </w:rPr>
              <w:t>,</w:t>
            </w:r>
            <w:r w:rsidRPr="00891295">
              <w:rPr>
                <w:sz w:val="20"/>
                <w:szCs w:val="20"/>
                <w:lang w:val="es-MX"/>
              </w:rPr>
              <w:t>788.5</w:t>
            </w:r>
            <w:r>
              <w:rPr>
                <w:sz w:val="20"/>
                <w:szCs w:val="20"/>
                <w:lang w:val="es-MX"/>
              </w:rPr>
              <w:t>0</w:t>
            </w:r>
          </w:p>
        </w:tc>
        <w:tc>
          <w:tcPr>
            <w:tcW w:w="605" w:type="dxa"/>
            <w:tcBorders>
              <w:top w:val="single" w:sz="12" w:space="0" w:color="auto"/>
            </w:tcBorders>
            <w:shd w:val="clear" w:color="auto" w:fill="auto"/>
          </w:tcPr>
          <w:p w:rsidR="004E0B9F" w:rsidRPr="006023F5" w:rsidRDefault="004E0B9F" w:rsidP="004E0B9F">
            <w:pPr>
              <w:pStyle w:val="ROMANOS"/>
              <w:spacing w:after="0" w:line="360" w:lineRule="auto"/>
              <w:ind w:left="0" w:firstLine="0"/>
              <w:jc w:val="center"/>
              <w:rPr>
                <w:sz w:val="20"/>
                <w:szCs w:val="20"/>
                <w:lang w:val="es-MX"/>
              </w:rPr>
            </w:pPr>
            <w:r>
              <w:rPr>
                <w:sz w:val="20"/>
                <w:szCs w:val="20"/>
                <w:lang w:val="es-MX"/>
              </w:rPr>
              <w:t>14</w:t>
            </w:r>
          </w:p>
        </w:tc>
      </w:tr>
      <w:tr w:rsidR="004E0B9F" w:rsidRPr="006023F5" w:rsidTr="004E0B9F">
        <w:trPr>
          <w:jc w:val="center"/>
        </w:trPr>
        <w:tc>
          <w:tcPr>
            <w:tcW w:w="2223" w:type="dxa"/>
            <w:shd w:val="clear" w:color="auto" w:fill="auto"/>
          </w:tcPr>
          <w:p w:rsidR="004E0B9F" w:rsidRPr="006023F5" w:rsidRDefault="004E0B9F" w:rsidP="00636AF5">
            <w:pPr>
              <w:pStyle w:val="ROMANOS"/>
              <w:spacing w:after="0" w:line="360" w:lineRule="auto"/>
              <w:ind w:left="0" w:firstLine="0"/>
              <w:rPr>
                <w:sz w:val="20"/>
                <w:szCs w:val="20"/>
                <w:lang w:val="es-MX"/>
              </w:rPr>
            </w:pPr>
            <w:r w:rsidRPr="006023F5">
              <w:rPr>
                <w:sz w:val="20"/>
                <w:szCs w:val="20"/>
                <w:lang w:val="es-MX"/>
              </w:rPr>
              <w:t>Combustibles y lubricantes</w:t>
            </w:r>
          </w:p>
        </w:tc>
        <w:tc>
          <w:tcPr>
            <w:tcW w:w="2183" w:type="dxa"/>
            <w:shd w:val="clear" w:color="auto" w:fill="auto"/>
          </w:tcPr>
          <w:p w:rsidR="004E0B9F" w:rsidRPr="004E0B9F" w:rsidRDefault="004E0B9F" w:rsidP="00373FDF">
            <w:pPr>
              <w:pStyle w:val="ROMANOS"/>
              <w:spacing w:after="0" w:line="240" w:lineRule="exact"/>
              <w:ind w:left="0" w:firstLine="0"/>
              <w:jc w:val="right"/>
              <w:rPr>
                <w:sz w:val="20"/>
                <w:szCs w:val="20"/>
                <w:lang w:val="es-MX"/>
              </w:rPr>
            </w:pPr>
            <w:r w:rsidRPr="004E0B9F">
              <w:rPr>
                <w:sz w:val="20"/>
                <w:szCs w:val="20"/>
                <w:lang w:val="es-MX"/>
              </w:rPr>
              <w:t>9,542.052.25</w:t>
            </w:r>
          </w:p>
        </w:tc>
        <w:tc>
          <w:tcPr>
            <w:tcW w:w="550" w:type="dxa"/>
            <w:shd w:val="clear" w:color="auto" w:fill="auto"/>
            <w:vAlign w:val="bottom"/>
          </w:tcPr>
          <w:p w:rsidR="004E0B9F" w:rsidRDefault="004E0B9F" w:rsidP="004E0B9F">
            <w:pPr>
              <w:jc w:val="center"/>
              <w:rPr>
                <w:rFonts w:ascii="Arial" w:hAnsi="Arial" w:cs="Arial"/>
                <w:sz w:val="20"/>
                <w:szCs w:val="20"/>
              </w:rPr>
            </w:pPr>
            <w:r>
              <w:rPr>
                <w:rFonts w:ascii="Arial" w:hAnsi="Arial" w:cs="Arial"/>
                <w:sz w:val="20"/>
                <w:szCs w:val="20"/>
              </w:rPr>
              <w:t>18</w:t>
            </w:r>
          </w:p>
        </w:tc>
        <w:tc>
          <w:tcPr>
            <w:tcW w:w="2352" w:type="dxa"/>
            <w:shd w:val="clear" w:color="auto" w:fill="auto"/>
          </w:tcPr>
          <w:p w:rsidR="004E0B9F" w:rsidRPr="006023F5" w:rsidRDefault="004E0B9F" w:rsidP="00A35A5B">
            <w:pPr>
              <w:pStyle w:val="ROMANOS"/>
              <w:spacing w:after="0" w:line="360" w:lineRule="auto"/>
              <w:ind w:left="0" w:firstLine="0"/>
              <w:jc w:val="right"/>
              <w:rPr>
                <w:sz w:val="20"/>
                <w:szCs w:val="20"/>
                <w:lang w:val="es-MX"/>
              </w:rPr>
            </w:pPr>
            <w:r>
              <w:rPr>
                <w:sz w:val="20"/>
                <w:szCs w:val="20"/>
                <w:lang w:val="es-MX"/>
              </w:rPr>
              <w:t xml:space="preserve">      </w:t>
            </w:r>
            <w:r w:rsidRPr="009E4931">
              <w:rPr>
                <w:sz w:val="20"/>
                <w:szCs w:val="20"/>
                <w:lang w:val="es-MX"/>
              </w:rPr>
              <w:t>20</w:t>
            </w:r>
            <w:r>
              <w:rPr>
                <w:sz w:val="20"/>
                <w:szCs w:val="20"/>
                <w:lang w:val="es-MX"/>
              </w:rPr>
              <w:t>,</w:t>
            </w:r>
            <w:r w:rsidRPr="009E4931">
              <w:rPr>
                <w:sz w:val="20"/>
                <w:szCs w:val="20"/>
                <w:lang w:val="es-MX"/>
              </w:rPr>
              <w:t>079</w:t>
            </w:r>
            <w:r>
              <w:rPr>
                <w:sz w:val="20"/>
                <w:szCs w:val="20"/>
                <w:lang w:val="es-MX"/>
              </w:rPr>
              <w:t>,</w:t>
            </w:r>
            <w:r w:rsidRPr="009E4931">
              <w:rPr>
                <w:sz w:val="20"/>
                <w:szCs w:val="20"/>
                <w:lang w:val="es-MX"/>
              </w:rPr>
              <w:t>020</w:t>
            </w:r>
            <w:r>
              <w:rPr>
                <w:sz w:val="20"/>
                <w:szCs w:val="20"/>
                <w:lang w:val="es-MX"/>
              </w:rPr>
              <w:t>.00</w:t>
            </w:r>
          </w:p>
        </w:tc>
        <w:tc>
          <w:tcPr>
            <w:tcW w:w="605" w:type="dxa"/>
            <w:shd w:val="clear" w:color="auto" w:fill="auto"/>
          </w:tcPr>
          <w:p w:rsidR="004E0B9F" w:rsidRPr="006023F5" w:rsidRDefault="004E0B9F" w:rsidP="004E0B9F">
            <w:pPr>
              <w:pStyle w:val="ROMANOS"/>
              <w:spacing w:after="0" w:line="360" w:lineRule="auto"/>
              <w:ind w:left="0" w:firstLine="0"/>
              <w:jc w:val="center"/>
              <w:rPr>
                <w:sz w:val="20"/>
                <w:szCs w:val="20"/>
                <w:lang w:val="es-MX"/>
              </w:rPr>
            </w:pPr>
            <w:r>
              <w:rPr>
                <w:sz w:val="20"/>
                <w:szCs w:val="20"/>
                <w:lang w:val="es-MX"/>
              </w:rPr>
              <w:t>21</w:t>
            </w:r>
          </w:p>
        </w:tc>
      </w:tr>
      <w:tr w:rsidR="004E0B9F" w:rsidRPr="006023F5" w:rsidTr="004E0B9F">
        <w:trPr>
          <w:jc w:val="center"/>
        </w:trPr>
        <w:tc>
          <w:tcPr>
            <w:tcW w:w="2223" w:type="dxa"/>
            <w:shd w:val="clear" w:color="auto" w:fill="auto"/>
          </w:tcPr>
          <w:p w:rsidR="004E0B9F" w:rsidRPr="006023F5" w:rsidRDefault="004E0B9F" w:rsidP="00636AF5">
            <w:pPr>
              <w:pStyle w:val="ROMANOS"/>
              <w:spacing w:after="0" w:line="360" w:lineRule="auto"/>
              <w:ind w:left="0" w:firstLine="0"/>
              <w:rPr>
                <w:sz w:val="20"/>
                <w:szCs w:val="20"/>
                <w:lang w:val="es-MX"/>
              </w:rPr>
            </w:pPr>
            <w:r w:rsidRPr="006023F5">
              <w:rPr>
                <w:sz w:val="20"/>
                <w:szCs w:val="20"/>
                <w:lang w:val="es-MX"/>
              </w:rPr>
              <w:t xml:space="preserve">Servicios profesionales </w:t>
            </w:r>
          </w:p>
        </w:tc>
        <w:tc>
          <w:tcPr>
            <w:tcW w:w="2183" w:type="dxa"/>
            <w:shd w:val="clear" w:color="auto" w:fill="auto"/>
          </w:tcPr>
          <w:p w:rsidR="004E0B9F" w:rsidRPr="004E0B9F" w:rsidRDefault="004E0B9F" w:rsidP="00373FDF">
            <w:pPr>
              <w:pStyle w:val="ROMANOS"/>
              <w:spacing w:after="0" w:line="240" w:lineRule="exact"/>
              <w:ind w:left="0" w:firstLine="0"/>
              <w:jc w:val="right"/>
              <w:rPr>
                <w:sz w:val="20"/>
                <w:szCs w:val="20"/>
                <w:lang w:val="es-MX"/>
              </w:rPr>
            </w:pPr>
            <w:r w:rsidRPr="004E0B9F">
              <w:rPr>
                <w:sz w:val="20"/>
                <w:szCs w:val="20"/>
                <w:lang w:val="es-MX"/>
              </w:rPr>
              <w:t>6,179,532.68</w:t>
            </w:r>
          </w:p>
        </w:tc>
        <w:tc>
          <w:tcPr>
            <w:tcW w:w="550" w:type="dxa"/>
            <w:shd w:val="clear" w:color="auto" w:fill="auto"/>
            <w:vAlign w:val="bottom"/>
          </w:tcPr>
          <w:p w:rsidR="004E0B9F" w:rsidRDefault="004E0B9F" w:rsidP="004E0B9F">
            <w:pPr>
              <w:jc w:val="center"/>
              <w:rPr>
                <w:rFonts w:ascii="Arial" w:hAnsi="Arial" w:cs="Arial"/>
                <w:sz w:val="20"/>
                <w:szCs w:val="20"/>
              </w:rPr>
            </w:pPr>
            <w:r>
              <w:rPr>
                <w:rFonts w:ascii="Arial" w:hAnsi="Arial" w:cs="Arial"/>
                <w:sz w:val="20"/>
                <w:szCs w:val="20"/>
              </w:rPr>
              <w:t>12</w:t>
            </w:r>
          </w:p>
        </w:tc>
        <w:tc>
          <w:tcPr>
            <w:tcW w:w="2352" w:type="dxa"/>
            <w:shd w:val="clear" w:color="auto" w:fill="auto"/>
          </w:tcPr>
          <w:p w:rsidR="004E0B9F" w:rsidRPr="006023F5" w:rsidRDefault="004E0B9F" w:rsidP="00A35A5B">
            <w:pPr>
              <w:pStyle w:val="ROMANOS"/>
              <w:spacing w:after="0" w:line="360" w:lineRule="auto"/>
              <w:ind w:left="0" w:firstLine="0"/>
              <w:jc w:val="right"/>
              <w:rPr>
                <w:sz w:val="20"/>
                <w:szCs w:val="20"/>
                <w:lang w:val="es-MX"/>
              </w:rPr>
            </w:pPr>
            <w:r>
              <w:rPr>
                <w:sz w:val="20"/>
                <w:szCs w:val="20"/>
                <w:lang w:val="es-MX"/>
              </w:rPr>
              <w:t xml:space="preserve">      </w:t>
            </w:r>
            <w:r w:rsidRPr="009E4931">
              <w:rPr>
                <w:sz w:val="20"/>
                <w:szCs w:val="20"/>
                <w:lang w:val="es-MX"/>
              </w:rPr>
              <w:t>10</w:t>
            </w:r>
            <w:r>
              <w:rPr>
                <w:sz w:val="20"/>
                <w:szCs w:val="20"/>
                <w:lang w:val="es-MX"/>
              </w:rPr>
              <w:t>,</w:t>
            </w:r>
            <w:r w:rsidRPr="009E4931">
              <w:rPr>
                <w:sz w:val="20"/>
                <w:szCs w:val="20"/>
                <w:lang w:val="es-MX"/>
              </w:rPr>
              <w:t>582</w:t>
            </w:r>
            <w:r>
              <w:rPr>
                <w:sz w:val="20"/>
                <w:szCs w:val="20"/>
                <w:lang w:val="es-MX"/>
              </w:rPr>
              <w:t>,</w:t>
            </w:r>
            <w:r w:rsidRPr="009E4931">
              <w:rPr>
                <w:sz w:val="20"/>
                <w:szCs w:val="20"/>
                <w:lang w:val="es-MX"/>
              </w:rPr>
              <w:t>946.18</w:t>
            </w:r>
          </w:p>
        </w:tc>
        <w:tc>
          <w:tcPr>
            <w:tcW w:w="605" w:type="dxa"/>
            <w:shd w:val="clear" w:color="auto" w:fill="auto"/>
          </w:tcPr>
          <w:p w:rsidR="004E0B9F" w:rsidRPr="006023F5" w:rsidRDefault="004E0B9F" w:rsidP="004E0B9F">
            <w:pPr>
              <w:pStyle w:val="ROMANOS"/>
              <w:spacing w:after="0" w:line="360" w:lineRule="auto"/>
              <w:ind w:left="0" w:firstLine="0"/>
              <w:jc w:val="center"/>
              <w:rPr>
                <w:sz w:val="20"/>
                <w:szCs w:val="20"/>
                <w:lang w:val="es-MX"/>
              </w:rPr>
            </w:pPr>
            <w:r>
              <w:rPr>
                <w:sz w:val="20"/>
                <w:szCs w:val="20"/>
                <w:lang w:val="es-MX"/>
              </w:rPr>
              <w:t>8</w:t>
            </w:r>
          </w:p>
        </w:tc>
      </w:tr>
      <w:tr w:rsidR="004E0B9F" w:rsidRPr="006023F5" w:rsidTr="004E0B9F">
        <w:trPr>
          <w:jc w:val="center"/>
        </w:trPr>
        <w:tc>
          <w:tcPr>
            <w:tcW w:w="2223" w:type="dxa"/>
            <w:shd w:val="clear" w:color="auto" w:fill="auto"/>
          </w:tcPr>
          <w:p w:rsidR="004E0B9F" w:rsidRPr="006023F5" w:rsidRDefault="004E0B9F" w:rsidP="00636AF5">
            <w:pPr>
              <w:pStyle w:val="ROMANOS"/>
              <w:spacing w:after="0" w:line="360" w:lineRule="auto"/>
              <w:ind w:left="0" w:firstLine="0"/>
              <w:rPr>
                <w:sz w:val="20"/>
                <w:szCs w:val="20"/>
                <w:lang w:val="es-MX"/>
              </w:rPr>
            </w:pPr>
            <w:r w:rsidRPr="006023F5">
              <w:rPr>
                <w:sz w:val="20"/>
                <w:szCs w:val="20"/>
                <w:lang w:val="es-MX"/>
              </w:rPr>
              <w:t>Mantenimiento y conservación</w:t>
            </w:r>
          </w:p>
        </w:tc>
        <w:tc>
          <w:tcPr>
            <w:tcW w:w="2183" w:type="dxa"/>
            <w:shd w:val="clear" w:color="auto" w:fill="auto"/>
          </w:tcPr>
          <w:p w:rsidR="004E0B9F" w:rsidRPr="004E0B9F" w:rsidRDefault="004E0B9F" w:rsidP="00373FDF">
            <w:pPr>
              <w:pStyle w:val="ROMANOS"/>
              <w:spacing w:after="0" w:line="240" w:lineRule="exact"/>
              <w:ind w:left="0" w:firstLine="0"/>
              <w:jc w:val="right"/>
              <w:rPr>
                <w:sz w:val="20"/>
                <w:szCs w:val="20"/>
                <w:lang w:val="es-MX"/>
              </w:rPr>
            </w:pPr>
            <w:r w:rsidRPr="004E0B9F">
              <w:rPr>
                <w:sz w:val="20"/>
                <w:szCs w:val="20"/>
                <w:lang w:val="es-MX"/>
              </w:rPr>
              <w:t>1,871,185.88</w:t>
            </w:r>
          </w:p>
        </w:tc>
        <w:tc>
          <w:tcPr>
            <w:tcW w:w="550" w:type="dxa"/>
            <w:shd w:val="clear" w:color="auto" w:fill="auto"/>
            <w:vAlign w:val="bottom"/>
          </w:tcPr>
          <w:p w:rsidR="004E0B9F" w:rsidRDefault="004E0B9F" w:rsidP="004E0B9F">
            <w:pPr>
              <w:jc w:val="center"/>
              <w:rPr>
                <w:rFonts w:ascii="Arial" w:hAnsi="Arial" w:cs="Arial"/>
                <w:sz w:val="20"/>
                <w:szCs w:val="20"/>
              </w:rPr>
            </w:pPr>
            <w:r>
              <w:rPr>
                <w:rFonts w:ascii="Arial" w:hAnsi="Arial" w:cs="Arial"/>
                <w:sz w:val="20"/>
                <w:szCs w:val="20"/>
              </w:rPr>
              <w:t>3</w:t>
            </w:r>
          </w:p>
        </w:tc>
        <w:tc>
          <w:tcPr>
            <w:tcW w:w="2352" w:type="dxa"/>
            <w:shd w:val="clear" w:color="auto" w:fill="auto"/>
          </w:tcPr>
          <w:p w:rsidR="004E0B9F" w:rsidRPr="006023F5" w:rsidRDefault="004E0B9F" w:rsidP="00A35A5B">
            <w:pPr>
              <w:pStyle w:val="ROMANOS"/>
              <w:spacing w:after="0" w:line="360" w:lineRule="auto"/>
              <w:ind w:left="0" w:firstLine="0"/>
              <w:jc w:val="right"/>
              <w:rPr>
                <w:sz w:val="20"/>
                <w:szCs w:val="20"/>
                <w:lang w:val="es-MX"/>
              </w:rPr>
            </w:pPr>
            <w:r>
              <w:rPr>
                <w:sz w:val="20"/>
                <w:szCs w:val="20"/>
                <w:lang w:val="es-MX"/>
              </w:rPr>
              <w:t xml:space="preserve">      </w:t>
            </w:r>
            <w:r w:rsidRPr="009E4931">
              <w:rPr>
                <w:sz w:val="20"/>
                <w:szCs w:val="20"/>
                <w:lang w:val="es-MX"/>
              </w:rPr>
              <w:t>10</w:t>
            </w:r>
            <w:r>
              <w:rPr>
                <w:sz w:val="20"/>
                <w:szCs w:val="20"/>
                <w:lang w:val="es-MX"/>
              </w:rPr>
              <w:t>,</w:t>
            </w:r>
            <w:r w:rsidRPr="009E4931">
              <w:rPr>
                <w:sz w:val="20"/>
                <w:szCs w:val="20"/>
                <w:lang w:val="es-MX"/>
              </w:rPr>
              <w:t>240</w:t>
            </w:r>
            <w:r>
              <w:rPr>
                <w:sz w:val="20"/>
                <w:szCs w:val="20"/>
                <w:lang w:val="es-MX"/>
              </w:rPr>
              <w:t>,</w:t>
            </w:r>
            <w:r w:rsidRPr="009E4931">
              <w:rPr>
                <w:sz w:val="20"/>
                <w:szCs w:val="20"/>
                <w:lang w:val="es-MX"/>
              </w:rPr>
              <w:t>078.99</w:t>
            </w:r>
          </w:p>
        </w:tc>
        <w:tc>
          <w:tcPr>
            <w:tcW w:w="605" w:type="dxa"/>
            <w:shd w:val="clear" w:color="auto" w:fill="auto"/>
          </w:tcPr>
          <w:p w:rsidR="004E0B9F" w:rsidRPr="006023F5" w:rsidRDefault="004E0B9F" w:rsidP="004E0B9F">
            <w:pPr>
              <w:pStyle w:val="ROMANOS"/>
              <w:spacing w:after="0" w:line="360" w:lineRule="auto"/>
              <w:ind w:left="0" w:firstLine="0"/>
              <w:jc w:val="center"/>
              <w:rPr>
                <w:sz w:val="20"/>
                <w:szCs w:val="20"/>
                <w:lang w:val="es-MX"/>
              </w:rPr>
            </w:pPr>
            <w:r>
              <w:rPr>
                <w:sz w:val="20"/>
                <w:szCs w:val="20"/>
                <w:lang w:val="es-MX"/>
              </w:rPr>
              <w:t>7</w:t>
            </w:r>
          </w:p>
        </w:tc>
      </w:tr>
      <w:tr w:rsidR="004E0B9F" w:rsidRPr="006023F5" w:rsidTr="004E0B9F">
        <w:trPr>
          <w:jc w:val="center"/>
        </w:trPr>
        <w:tc>
          <w:tcPr>
            <w:tcW w:w="2223" w:type="dxa"/>
            <w:shd w:val="clear" w:color="auto" w:fill="auto"/>
          </w:tcPr>
          <w:p w:rsidR="004E0B9F" w:rsidRPr="006023F5" w:rsidRDefault="004E0B9F" w:rsidP="00636AF5">
            <w:pPr>
              <w:pStyle w:val="ROMANOS"/>
              <w:spacing w:after="0" w:line="360" w:lineRule="auto"/>
              <w:ind w:left="0" w:firstLine="0"/>
              <w:rPr>
                <w:sz w:val="20"/>
                <w:szCs w:val="20"/>
                <w:lang w:val="es-MX"/>
              </w:rPr>
            </w:pPr>
            <w:r w:rsidRPr="006023F5">
              <w:rPr>
                <w:sz w:val="20"/>
                <w:szCs w:val="20"/>
                <w:lang w:val="es-MX"/>
              </w:rPr>
              <w:t xml:space="preserve">Viáticos </w:t>
            </w:r>
          </w:p>
        </w:tc>
        <w:tc>
          <w:tcPr>
            <w:tcW w:w="2183" w:type="dxa"/>
            <w:shd w:val="clear" w:color="auto" w:fill="auto"/>
          </w:tcPr>
          <w:p w:rsidR="004E0B9F" w:rsidRPr="004E0B9F" w:rsidRDefault="004E0B9F" w:rsidP="00373FDF">
            <w:pPr>
              <w:pStyle w:val="ROMANOS"/>
              <w:spacing w:after="0" w:line="240" w:lineRule="exact"/>
              <w:ind w:left="0" w:firstLine="0"/>
              <w:jc w:val="right"/>
              <w:rPr>
                <w:sz w:val="20"/>
                <w:szCs w:val="20"/>
                <w:lang w:val="es-MX"/>
              </w:rPr>
            </w:pPr>
            <w:r w:rsidRPr="004E0B9F">
              <w:rPr>
                <w:sz w:val="20"/>
                <w:szCs w:val="20"/>
                <w:lang w:val="es-MX"/>
              </w:rPr>
              <w:t>23,468,133.95</w:t>
            </w:r>
          </w:p>
        </w:tc>
        <w:tc>
          <w:tcPr>
            <w:tcW w:w="550" w:type="dxa"/>
            <w:shd w:val="clear" w:color="auto" w:fill="auto"/>
            <w:vAlign w:val="bottom"/>
          </w:tcPr>
          <w:p w:rsidR="004E0B9F" w:rsidRDefault="004E0B9F" w:rsidP="004E0B9F">
            <w:pPr>
              <w:jc w:val="center"/>
              <w:rPr>
                <w:rFonts w:ascii="Arial" w:hAnsi="Arial" w:cs="Arial"/>
                <w:sz w:val="20"/>
                <w:szCs w:val="20"/>
              </w:rPr>
            </w:pPr>
            <w:r>
              <w:rPr>
                <w:rFonts w:ascii="Arial" w:hAnsi="Arial" w:cs="Arial"/>
                <w:sz w:val="20"/>
                <w:szCs w:val="20"/>
              </w:rPr>
              <w:t>44</w:t>
            </w:r>
          </w:p>
        </w:tc>
        <w:tc>
          <w:tcPr>
            <w:tcW w:w="2352" w:type="dxa"/>
            <w:shd w:val="clear" w:color="auto" w:fill="auto"/>
          </w:tcPr>
          <w:p w:rsidR="004E0B9F" w:rsidRPr="006023F5" w:rsidRDefault="004E0B9F" w:rsidP="00A35A5B">
            <w:pPr>
              <w:pStyle w:val="ROMANOS"/>
              <w:spacing w:after="0" w:line="360" w:lineRule="auto"/>
              <w:ind w:left="0" w:firstLine="0"/>
              <w:jc w:val="right"/>
              <w:rPr>
                <w:sz w:val="20"/>
                <w:szCs w:val="20"/>
                <w:lang w:val="es-MX"/>
              </w:rPr>
            </w:pPr>
            <w:r>
              <w:rPr>
                <w:sz w:val="20"/>
                <w:szCs w:val="20"/>
                <w:lang w:val="es-MX"/>
              </w:rPr>
              <w:t xml:space="preserve">      </w:t>
            </w:r>
            <w:r w:rsidRPr="009E4931">
              <w:rPr>
                <w:sz w:val="20"/>
                <w:szCs w:val="20"/>
                <w:lang w:val="es-MX"/>
              </w:rPr>
              <w:t>46</w:t>
            </w:r>
            <w:r>
              <w:rPr>
                <w:sz w:val="20"/>
                <w:szCs w:val="20"/>
                <w:lang w:val="es-MX"/>
              </w:rPr>
              <w:t>,</w:t>
            </w:r>
            <w:r w:rsidRPr="009E4931">
              <w:rPr>
                <w:sz w:val="20"/>
                <w:szCs w:val="20"/>
                <w:lang w:val="es-MX"/>
              </w:rPr>
              <w:t>433</w:t>
            </w:r>
            <w:r>
              <w:rPr>
                <w:sz w:val="20"/>
                <w:szCs w:val="20"/>
                <w:lang w:val="es-MX"/>
              </w:rPr>
              <w:t>,</w:t>
            </w:r>
            <w:r w:rsidRPr="009E4931">
              <w:rPr>
                <w:sz w:val="20"/>
                <w:szCs w:val="20"/>
                <w:lang w:val="es-MX"/>
              </w:rPr>
              <w:t>342.26</w:t>
            </w:r>
          </w:p>
        </w:tc>
        <w:tc>
          <w:tcPr>
            <w:tcW w:w="605" w:type="dxa"/>
            <w:shd w:val="clear" w:color="auto" w:fill="auto"/>
          </w:tcPr>
          <w:p w:rsidR="004E0B9F" w:rsidRPr="006023F5" w:rsidRDefault="004E0B9F" w:rsidP="004E0B9F">
            <w:pPr>
              <w:pStyle w:val="ROMANOS"/>
              <w:spacing w:after="0" w:line="360" w:lineRule="auto"/>
              <w:ind w:left="0" w:firstLine="0"/>
              <w:jc w:val="center"/>
              <w:rPr>
                <w:sz w:val="20"/>
                <w:szCs w:val="20"/>
                <w:lang w:val="es-MX"/>
              </w:rPr>
            </w:pPr>
            <w:r>
              <w:rPr>
                <w:sz w:val="20"/>
                <w:szCs w:val="20"/>
                <w:lang w:val="es-MX"/>
              </w:rPr>
              <w:t>33</w:t>
            </w:r>
          </w:p>
        </w:tc>
      </w:tr>
      <w:tr w:rsidR="004E0B9F" w:rsidRPr="006023F5" w:rsidTr="004E0B9F">
        <w:trPr>
          <w:jc w:val="center"/>
        </w:trPr>
        <w:tc>
          <w:tcPr>
            <w:tcW w:w="2223" w:type="dxa"/>
            <w:shd w:val="clear" w:color="auto" w:fill="auto"/>
          </w:tcPr>
          <w:p w:rsidR="004E0B9F" w:rsidRPr="006023F5" w:rsidRDefault="004E0B9F" w:rsidP="00636AF5">
            <w:pPr>
              <w:pStyle w:val="ROMANOS"/>
              <w:spacing w:after="0" w:line="360" w:lineRule="auto"/>
              <w:ind w:left="0" w:firstLine="0"/>
              <w:rPr>
                <w:sz w:val="20"/>
                <w:szCs w:val="20"/>
                <w:lang w:val="es-MX"/>
              </w:rPr>
            </w:pPr>
            <w:r w:rsidRPr="006023F5">
              <w:rPr>
                <w:sz w:val="20"/>
                <w:szCs w:val="20"/>
                <w:lang w:val="es-MX"/>
              </w:rPr>
              <w:t xml:space="preserve">Otros gastos  y perdidas </w:t>
            </w:r>
          </w:p>
        </w:tc>
        <w:tc>
          <w:tcPr>
            <w:tcW w:w="2183" w:type="dxa"/>
            <w:shd w:val="clear" w:color="auto" w:fill="auto"/>
          </w:tcPr>
          <w:p w:rsidR="004E0B9F" w:rsidRPr="004E0B9F" w:rsidRDefault="004E0B9F" w:rsidP="00373FDF">
            <w:pPr>
              <w:pStyle w:val="ROMANOS"/>
              <w:spacing w:after="0" w:line="240" w:lineRule="exact"/>
              <w:ind w:left="0" w:firstLine="0"/>
              <w:jc w:val="right"/>
              <w:rPr>
                <w:sz w:val="20"/>
                <w:szCs w:val="20"/>
                <w:lang w:val="es-MX"/>
              </w:rPr>
            </w:pPr>
            <w:r w:rsidRPr="004E0B9F">
              <w:rPr>
                <w:sz w:val="20"/>
                <w:szCs w:val="20"/>
                <w:lang w:val="es-MX"/>
              </w:rPr>
              <w:t>5,721,626.17</w:t>
            </w:r>
          </w:p>
        </w:tc>
        <w:tc>
          <w:tcPr>
            <w:tcW w:w="550" w:type="dxa"/>
            <w:shd w:val="clear" w:color="auto" w:fill="auto"/>
            <w:vAlign w:val="bottom"/>
          </w:tcPr>
          <w:p w:rsidR="004E0B9F" w:rsidRDefault="004E0B9F" w:rsidP="004E0B9F">
            <w:pPr>
              <w:jc w:val="center"/>
              <w:rPr>
                <w:rFonts w:ascii="Arial" w:hAnsi="Arial" w:cs="Arial"/>
                <w:sz w:val="20"/>
                <w:szCs w:val="20"/>
              </w:rPr>
            </w:pPr>
            <w:r>
              <w:rPr>
                <w:rFonts w:ascii="Arial" w:hAnsi="Arial" w:cs="Arial"/>
                <w:sz w:val="20"/>
                <w:szCs w:val="20"/>
              </w:rPr>
              <w:t>11</w:t>
            </w:r>
          </w:p>
        </w:tc>
        <w:tc>
          <w:tcPr>
            <w:tcW w:w="2352" w:type="dxa"/>
            <w:shd w:val="clear" w:color="auto" w:fill="auto"/>
          </w:tcPr>
          <w:p w:rsidR="004E0B9F" w:rsidRDefault="004E0B9F" w:rsidP="00A35A5B">
            <w:pPr>
              <w:pStyle w:val="ROMANOS"/>
              <w:spacing w:after="0" w:line="360" w:lineRule="auto"/>
              <w:ind w:left="0" w:firstLine="0"/>
              <w:jc w:val="right"/>
              <w:rPr>
                <w:sz w:val="20"/>
                <w:szCs w:val="20"/>
                <w:lang w:val="es-MX"/>
              </w:rPr>
            </w:pPr>
          </w:p>
          <w:p w:rsidR="004E0B9F" w:rsidRPr="006023F5" w:rsidRDefault="004E0B9F" w:rsidP="00A35A5B">
            <w:pPr>
              <w:pStyle w:val="ROMANOS"/>
              <w:spacing w:after="0" w:line="360" w:lineRule="auto"/>
              <w:ind w:left="0" w:firstLine="0"/>
              <w:jc w:val="right"/>
              <w:rPr>
                <w:sz w:val="20"/>
                <w:szCs w:val="20"/>
                <w:lang w:val="es-MX"/>
              </w:rPr>
            </w:pPr>
            <w:r>
              <w:rPr>
                <w:sz w:val="20"/>
                <w:szCs w:val="20"/>
                <w:lang w:val="es-MX"/>
              </w:rPr>
              <w:t xml:space="preserve">         </w:t>
            </w:r>
            <w:r w:rsidRPr="009E4931">
              <w:rPr>
                <w:sz w:val="20"/>
                <w:szCs w:val="20"/>
                <w:lang w:val="es-MX"/>
              </w:rPr>
              <w:t>1496</w:t>
            </w:r>
            <w:r>
              <w:rPr>
                <w:sz w:val="20"/>
                <w:szCs w:val="20"/>
                <w:lang w:val="es-MX"/>
              </w:rPr>
              <w:t>,</w:t>
            </w:r>
            <w:r w:rsidRPr="009E4931">
              <w:rPr>
                <w:sz w:val="20"/>
                <w:szCs w:val="20"/>
                <w:lang w:val="es-MX"/>
              </w:rPr>
              <w:t>878.83</w:t>
            </w:r>
          </w:p>
        </w:tc>
        <w:tc>
          <w:tcPr>
            <w:tcW w:w="605" w:type="dxa"/>
            <w:shd w:val="clear" w:color="auto" w:fill="auto"/>
          </w:tcPr>
          <w:p w:rsidR="004E0B9F" w:rsidRPr="006023F5" w:rsidRDefault="004E0B9F" w:rsidP="004E0B9F">
            <w:pPr>
              <w:pStyle w:val="ROMANOS"/>
              <w:spacing w:after="0" w:line="360" w:lineRule="auto"/>
              <w:ind w:left="0" w:firstLine="0"/>
              <w:jc w:val="center"/>
              <w:rPr>
                <w:sz w:val="20"/>
                <w:szCs w:val="20"/>
                <w:lang w:val="es-MX"/>
              </w:rPr>
            </w:pPr>
            <w:r>
              <w:rPr>
                <w:sz w:val="20"/>
                <w:szCs w:val="20"/>
                <w:lang w:val="es-MX"/>
              </w:rPr>
              <w:t>16</w:t>
            </w:r>
          </w:p>
        </w:tc>
      </w:tr>
      <w:tr w:rsidR="004E0B9F" w:rsidRPr="006023F5" w:rsidTr="004E0B9F">
        <w:trPr>
          <w:jc w:val="center"/>
        </w:trPr>
        <w:tc>
          <w:tcPr>
            <w:tcW w:w="2223" w:type="dxa"/>
            <w:shd w:val="clear" w:color="auto" w:fill="auto"/>
          </w:tcPr>
          <w:p w:rsidR="004E0B9F" w:rsidRPr="006023F5" w:rsidRDefault="004E0B9F" w:rsidP="00636AF5">
            <w:pPr>
              <w:pStyle w:val="ROMANOS"/>
              <w:spacing w:after="0" w:line="360" w:lineRule="auto"/>
              <w:ind w:left="0" w:firstLine="0"/>
              <w:rPr>
                <w:sz w:val="20"/>
                <w:szCs w:val="20"/>
                <w:lang w:val="es-MX"/>
              </w:rPr>
            </w:pPr>
            <w:r w:rsidRPr="006023F5">
              <w:rPr>
                <w:sz w:val="20"/>
                <w:szCs w:val="20"/>
                <w:lang w:val="es-MX"/>
              </w:rPr>
              <w:t xml:space="preserve">Diversos menores </w:t>
            </w:r>
          </w:p>
        </w:tc>
        <w:tc>
          <w:tcPr>
            <w:tcW w:w="2183" w:type="dxa"/>
            <w:shd w:val="clear" w:color="auto" w:fill="auto"/>
          </w:tcPr>
          <w:p w:rsidR="004E0B9F" w:rsidRPr="004E0B9F" w:rsidRDefault="004E0B9F" w:rsidP="00373FDF">
            <w:pPr>
              <w:pStyle w:val="ROMANOS"/>
              <w:spacing w:after="0" w:line="240" w:lineRule="exact"/>
              <w:ind w:left="0" w:firstLine="0"/>
              <w:jc w:val="right"/>
              <w:rPr>
                <w:sz w:val="20"/>
                <w:szCs w:val="20"/>
                <w:lang w:val="es-MX"/>
              </w:rPr>
            </w:pPr>
            <w:r w:rsidRPr="004E0B9F">
              <w:rPr>
                <w:sz w:val="20"/>
                <w:szCs w:val="20"/>
                <w:lang w:val="es-MX"/>
              </w:rPr>
              <w:t>2,056,608.80</w:t>
            </w:r>
          </w:p>
        </w:tc>
        <w:tc>
          <w:tcPr>
            <w:tcW w:w="550" w:type="dxa"/>
            <w:shd w:val="clear" w:color="auto" w:fill="auto"/>
            <w:vAlign w:val="bottom"/>
          </w:tcPr>
          <w:p w:rsidR="004E0B9F" w:rsidRDefault="004E0B9F" w:rsidP="004E0B9F">
            <w:pPr>
              <w:jc w:val="center"/>
              <w:rPr>
                <w:rFonts w:ascii="Arial" w:hAnsi="Arial" w:cs="Arial"/>
                <w:sz w:val="20"/>
                <w:szCs w:val="20"/>
              </w:rPr>
            </w:pPr>
            <w:r>
              <w:rPr>
                <w:rFonts w:ascii="Arial" w:hAnsi="Arial" w:cs="Arial"/>
                <w:sz w:val="20"/>
                <w:szCs w:val="20"/>
              </w:rPr>
              <w:t>4</w:t>
            </w:r>
          </w:p>
        </w:tc>
        <w:tc>
          <w:tcPr>
            <w:tcW w:w="2352" w:type="dxa"/>
            <w:shd w:val="clear" w:color="auto" w:fill="auto"/>
          </w:tcPr>
          <w:p w:rsidR="004E0B9F" w:rsidRPr="006023F5" w:rsidRDefault="004E0B9F" w:rsidP="00A35A5B">
            <w:pPr>
              <w:pStyle w:val="ROMANOS"/>
              <w:spacing w:after="0" w:line="360" w:lineRule="auto"/>
              <w:ind w:left="0" w:firstLine="0"/>
              <w:jc w:val="right"/>
              <w:rPr>
                <w:sz w:val="20"/>
                <w:szCs w:val="20"/>
                <w:lang w:val="es-MX"/>
              </w:rPr>
            </w:pPr>
            <w:r>
              <w:rPr>
                <w:sz w:val="20"/>
                <w:szCs w:val="20"/>
                <w:lang w:val="es-MX"/>
              </w:rPr>
              <w:t xml:space="preserve">      </w:t>
            </w:r>
            <w:r w:rsidRPr="009E4931">
              <w:rPr>
                <w:sz w:val="20"/>
                <w:szCs w:val="20"/>
                <w:lang w:val="es-MX"/>
              </w:rPr>
              <w:t>21</w:t>
            </w:r>
            <w:r>
              <w:rPr>
                <w:sz w:val="20"/>
                <w:szCs w:val="20"/>
                <w:lang w:val="es-MX"/>
              </w:rPr>
              <w:t>,</w:t>
            </w:r>
            <w:r w:rsidRPr="009E4931">
              <w:rPr>
                <w:sz w:val="20"/>
                <w:szCs w:val="20"/>
                <w:lang w:val="es-MX"/>
              </w:rPr>
              <w:t>696</w:t>
            </w:r>
            <w:r>
              <w:rPr>
                <w:sz w:val="20"/>
                <w:szCs w:val="20"/>
                <w:lang w:val="es-MX"/>
              </w:rPr>
              <w:t>,</w:t>
            </w:r>
            <w:r w:rsidRPr="009E4931">
              <w:rPr>
                <w:sz w:val="20"/>
                <w:szCs w:val="20"/>
                <w:lang w:val="es-MX"/>
              </w:rPr>
              <w:t>324.52</w:t>
            </w:r>
          </w:p>
        </w:tc>
        <w:tc>
          <w:tcPr>
            <w:tcW w:w="605" w:type="dxa"/>
            <w:shd w:val="clear" w:color="auto" w:fill="auto"/>
          </w:tcPr>
          <w:p w:rsidR="004E0B9F" w:rsidRPr="006023F5" w:rsidRDefault="004E0B9F" w:rsidP="004E0B9F">
            <w:pPr>
              <w:pStyle w:val="ROMANOS"/>
              <w:spacing w:after="0" w:line="360" w:lineRule="auto"/>
              <w:ind w:left="0" w:firstLine="0"/>
              <w:jc w:val="center"/>
              <w:rPr>
                <w:sz w:val="20"/>
                <w:szCs w:val="20"/>
                <w:lang w:val="es-MX"/>
              </w:rPr>
            </w:pPr>
            <w:r>
              <w:rPr>
                <w:sz w:val="20"/>
                <w:szCs w:val="20"/>
                <w:lang w:val="es-MX"/>
              </w:rPr>
              <w:t>1</w:t>
            </w:r>
          </w:p>
        </w:tc>
      </w:tr>
      <w:tr w:rsidR="0098107E" w:rsidRPr="00FB7AA9" w:rsidTr="008E6D5C">
        <w:trPr>
          <w:jc w:val="center"/>
        </w:trPr>
        <w:tc>
          <w:tcPr>
            <w:tcW w:w="2223" w:type="dxa"/>
            <w:shd w:val="clear" w:color="auto" w:fill="D9D9D9" w:themeFill="background1" w:themeFillShade="D9"/>
          </w:tcPr>
          <w:p w:rsidR="0098107E" w:rsidRPr="006023F5" w:rsidRDefault="0098107E" w:rsidP="00636AF5">
            <w:pPr>
              <w:pStyle w:val="ROMANOS"/>
              <w:spacing w:after="0" w:line="360" w:lineRule="auto"/>
              <w:ind w:left="0" w:firstLine="0"/>
              <w:rPr>
                <w:b/>
                <w:sz w:val="20"/>
                <w:szCs w:val="20"/>
                <w:lang w:val="es-MX"/>
              </w:rPr>
            </w:pPr>
          </w:p>
          <w:p w:rsidR="0098107E" w:rsidRPr="006023F5" w:rsidRDefault="0098107E" w:rsidP="00636AF5">
            <w:pPr>
              <w:pStyle w:val="ROMANOS"/>
              <w:spacing w:after="0" w:line="360" w:lineRule="auto"/>
              <w:ind w:left="0" w:firstLine="0"/>
              <w:rPr>
                <w:b/>
                <w:sz w:val="20"/>
                <w:szCs w:val="20"/>
                <w:lang w:val="es-MX"/>
              </w:rPr>
            </w:pPr>
            <w:r w:rsidRPr="006023F5">
              <w:rPr>
                <w:b/>
                <w:sz w:val="20"/>
                <w:szCs w:val="20"/>
                <w:lang w:val="es-MX"/>
              </w:rPr>
              <w:t>TOTAL</w:t>
            </w:r>
          </w:p>
        </w:tc>
        <w:tc>
          <w:tcPr>
            <w:tcW w:w="2183" w:type="dxa"/>
            <w:shd w:val="clear" w:color="auto" w:fill="D9D9D9" w:themeFill="background1" w:themeFillShade="D9"/>
          </w:tcPr>
          <w:p w:rsidR="0098107E" w:rsidRDefault="0098107E" w:rsidP="00FF748F">
            <w:pPr>
              <w:rPr>
                <w:rFonts w:ascii="Arial" w:hAnsi="Arial" w:cs="Arial"/>
                <w:b/>
                <w:sz w:val="20"/>
                <w:szCs w:val="20"/>
              </w:rPr>
            </w:pPr>
          </w:p>
          <w:p w:rsidR="0098107E" w:rsidRPr="00DF5036" w:rsidRDefault="0098107E" w:rsidP="00373FDF">
            <w:pPr>
              <w:jc w:val="right"/>
              <w:rPr>
                <w:rFonts w:ascii="Arial" w:hAnsi="Arial" w:cs="Arial"/>
                <w:b/>
                <w:sz w:val="20"/>
                <w:szCs w:val="20"/>
              </w:rPr>
            </w:pPr>
            <w:r>
              <w:rPr>
                <w:rFonts w:ascii="Arial" w:hAnsi="Arial" w:cs="Arial"/>
                <w:b/>
                <w:sz w:val="20"/>
                <w:szCs w:val="20"/>
              </w:rPr>
              <w:t>$</w:t>
            </w:r>
            <w:r w:rsidR="004E0B9F" w:rsidRPr="004E0B9F">
              <w:rPr>
                <w:rFonts w:ascii="Arial" w:eastAsia="Times New Roman" w:hAnsi="Arial" w:cs="Arial"/>
                <w:b/>
                <w:sz w:val="20"/>
                <w:szCs w:val="20"/>
                <w:u w:val="double"/>
                <w:lang w:eastAsia="es-ES"/>
              </w:rPr>
              <w:t>53</w:t>
            </w:r>
            <w:r w:rsidR="004E0B9F">
              <w:rPr>
                <w:rFonts w:ascii="Arial" w:eastAsia="Times New Roman" w:hAnsi="Arial" w:cs="Arial"/>
                <w:b/>
                <w:sz w:val="20"/>
                <w:szCs w:val="20"/>
                <w:u w:val="double"/>
                <w:lang w:eastAsia="es-ES"/>
              </w:rPr>
              <w:t>,</w:t>
            </w:r>
            <w:r w:rsidR="004E0B9F" w:rsidRPr="004E0B9F">
              <w:rPr>
                <w:rFonts w:ascii="Arial" w:eastAsia="Times New Roman" w:hAnsi="Arial" w:cs="Arial"/>
                <w:b/>
                <w:sz w:val="20"/>
                <w:szCs w:val="20"/>
                <w:u w:val="double"/>
                <w:lang w:eastAsia="es-ES"/>
              </w:rPr>
              <w:t>588</w:t>
            </w:r>
            <w:r w:rsidR="004E0B9F">
              <w:rPr>
                <w:rFonts w:ascii="Arial" w:eastAsia="Times New Roman" w:hAnsi="Arial" w:cs="Arial"/>
                <w:b/>
                <w:sz w:val="20"/>
                <w:szCs w:val="20"/>
                <w:u w:val="double"/>
                <w:lang w:eastAsia="es-ES"/>
              </w:rPr>
              <w:t>,</w:t>
            </w:r>
            <w:r w:rsidR="004E0B9F" w:rsidRPr="004E0B9F">
              <w:rPr>
                <w:rFonts w:ascii="Arial" w:eastAsia="Times New Roman" w:hAnsi="Arial" w:cs="Arial"/>
                <w:b/>
                <w:sz w:val="20"/>
                <w:szCs w:val="20"/>
                <w:u w:val="double"/>
                <w:lang w:eastAsia="es-ES"/>
              </w:rPr>
              <w:t>275.87</w:t>
            </w:r>
          </w:p>
        </w:tc>
        <w:tc>
          <w:tcPr>
            <w:tcW w:w="550" w:type="dxa"/>
            <w:shd w:val="clear" w:color="auto" w:fill="D9D9D9" w:themeFill="background1" w:themeFillShade="D9"/>
          </w:tcPr>
          <w:p w:rsidR="00A35A5B" w:rsidRDefault="00A35A5B" w:rsidP="00A35A5B">
            <w:pPr>
              <w:pStyle w:val="ROMANOS"/>
              <w:spacing w:after="0" w:line="360" w:lineRule="auto"/>
              <w:ind w:left="0" w:firstLine="0"/>
              <w:rPr>
                <w:b/>
                <w:sz w:val="20"/>
                <w:szCs w:val="20"/>
                <w:lang w:val="es-MX"/>
              </w:rPr>
            </w:pPr>
          </w:p>
          <w:p w:rsidR="0098107E" w:rsidRPr="006023F5" w:rsidRDefault="007E4FEC" w:rsidP="0098107E">
            <w:pPr>
              <w:pStyle w:val="ROMANOS"/>
              <w:spacing w:after="0" w:line="360" w:lineRule="auto"/>
              <w:ind w:left="0" w:firstLine="0"/>
              <w:jc w:val="center"/>
              <w:rPr>
                <w:b/>
                <w:sz w:val="20"/>
                <w:szCs w:val="20"/>
                <w:lang w:val="es-MX"/>
              </w:rPr>
            </w:pPr>
            <w:r>
              <w:rPr>
                <w:b/>
                <w:sz w:val="20"/>
                <w:szCs w:val="20"/>
                <w:lang w:val="es-MX"/>
              </w:rPr>
              <w:t>100</w:t>
            </w:r>
          </w:p>
        </w:tc>
        <w:tc>
          <w:tcPr>
            <w:tcW w:w="2352" w:type="dxa"/>
            <w:shd w:val="clear" w:color="auto" w:fill="D9D9D9" w:themeFill="background1" w:themeFillShade="D9"/>
          </w:tcPr>
          <w:p w:rsidR="0098107E" w:rsidRDefault="0098107E" w:rsidP="0098107E">
            <w:pPr>
              <w:pStyle w:val="ROMANOS"/>
              <w:spacing w:after="0" w:line="360" w:lineRule="auto"/>
              <w:ind w:left="0" w:firstLine="0"/>
              <w:jc w:val="center"/>
              <w:rPr>
                <w:b/>
                <w:sz w:val="20"/>
                <w:szCs w:val="20"/>
                <w:u w:val="double"/>
                <w:lang w:val="es-MX"/>
              </w:rPr>
            </w:pPr>
          </w:p>
          <w:p w:rsidR="0098107E" w:rsidRPr="00990C4A" w:rsidRDefault="0098107E" w:rsidP="00A35A5B">
            <w:pPr>
              <w:pStyle w:val="ROMANOS"/>
              <w:spacing w:after="0" w:line="360" w:lineRule="auto"/>
              <w:ind w:left="0" w:firstLine="0"/>
              <w:jc w:val="right"/>
              <w:rPr>
                <w:b/>
                <w:sz w:val="20"/>
                <w:szCs w:val="20"/>
                <w:u w:val="double"/>
                <w:lang w:val="es-MX"/>
              </w:rPr>
            </w:pPr>
            <w:r w:rsidRPr="00990C4A">
              <w:rPr>
                <w:b/>
                <w:sz w:val="20"/>
                <w:szCs w:val="20"/>
                <w:u w:val="double"/>
                <w:lang w:val="es-MX"/>
              </w:rPr>
              <w:t>$140 055,379.28</w:t>
            </w:r>
          </w:p>
        </w:tc>
        <w:tc>
          <w:tcPr>
            <w:tcW w:w="605" w:type="dxa"/>
            <w:shd w:val="clear" w:color="auto" w:fill="D9D9D9" w:themeFill="background1" w:themeFillShade="D9"/>
          </w:tcPr>
          <w:p w:rsidR="0098107E" w:rsidRPr="006023F5" w:rsidRDefault="0098107E" w:rsidP="004E0B9F">
            <w:pPr>
              <w:pStyle w:val="ROMANOS"/>
              <w:spacing w:after="0" w:line="360" w:lineRule="auto"/>
              <w:ind w:left="0" w:firstLine="0"/>
              <w:jc w:val="center"/>
              <w:rPr>
                <w:b/>
                <w:sz w:val="20"/>
                <w:szCs w:val="20"/>
                <w:lang w:val="es-MX"/>
              </w:rPr>
            </w:pPr>
          </w:p>
          <w:p w:rsidR="0098107E" w:rsidRPr="00FB7AA9" w:rsidRDefault="0098107E" w:rsidP="004E0B9F">
            <w:pPr>
              <w:pStyle w:val="ROMANOS"/>
              <w:spacing w:after="0" w:line="360" w:lineRule="auto"/>
              <w:ind w:left="0" w:firstLine="0"/>
              <w:jc w:val="center"/>
              <w:rPr>
                <w:b/>
                <w:sz w:val="20"/>
                <w:szCs w:val="20"/>
                <w:lang w:val="es-MX"/>
              </w:rPr>
            </w:pPr>
            <w:r w:rsidRPr="006023F5">
              <w:rPr>
                <w:b/>
                <w:sz w:val="20"/>
                <w:szCs w:val="20"/>
                <w:lang w:val="es-MX"/>
              </w:rPr>
              <w:t>100</w:t>
            </w:r>
          </w:p>
        </w:tc>
      </w:tr>
    </w:tbl>
    <w:p w:rsidR="00636AF5" w:rsidRPr="00FB7AA9" w:rsidRDefault="00636AF5" w:rsidP="00636AF5">
      <w:pPr>
        <w:pStyle w:val="ROMANOS"/>
        <w:spacing w:after="0" w:line="360" w:lineRule="auto"/>
        <w:ind w:left="0" w:firstLine="0"/>
        <w:rPr>
          <w:b/>
          <w:sz w:val="20"/>
          <w:szCs w:val="20"/>
          <w:lang w:val="es-MX"/>
        </w:rPr>
      </w:pPr>
    </w:p>
    <w:p w:rsidR="00636AF5" w:rsidRPr="00FB7AA9" w:rsidRDefault="00636AF5" w:rsidP="00636AF5">
      <w:pPr>
        <w:pStyle w:val="ROMANOS"/>
        <w:spacing w:after="0" w:line="360" w:lineRule="auto"/>
        <w:ind w:left="0" w:firstLine="0"/>
        <w:rPr>
          <w:b/>
          <w:sz w:val="20"/>
          <w:szCs w:val="20"/>
          <w:lang w:val="es-MX"/>
        </w:rPr>
      </w:pPr>
    </w:p>
    <w:p w:rsidR="00CC574F" w:rsidRDefault="00CC574F" w:rsidP="00636AF5">
      <w:pPr>
        <w:pStyle w:val="ROMANOS"/>
        <w:spacing w:after="0" w:line="360" w:lineRule="auto"/>
        <w:rPr>
          <w:sz w:val="20"/>
          <w:szCs w:val="20"/>
          <w:lang w:val="es-MX"/>
        </w:rPr>
      </w:pPr>
    </w:p>
    <w:p w:rsidR="00322745" w:rsidRDefault="00322745" w:rsidP="0098107E">
      <w:pPr>
        <w:pStyle w:val="ROMANOS"/>
        <w:spacing w:after="0" w:line="360" w:lineRule="auto"/>
        <w:ind w:left="0" w:firstLine="0"/>
        <w:rPr>
          <w:sz w:val="20"/>
          <w:szCs w:val="20"/>
          <w:lang w:val="es-MX"/>
        </w:rPr>
      </w:pPr>
    </w:p>
    <w:p w:rsidR="00322745" w:rsidRDefault="00322745" w:rsidP="00900DA8">
      <w:pPr>
        <w:pStyle w:val="INCISO"/>
        <w:spacing w:after="0" w:line="360" w:lineRule="auto"/>
        <w:ind w:left="0" w:firstLine="0"/>
        <w:rPr>
          <w:b/>
          <w:smallCaps/>
          <w:sz w:val="20"/>
          <w:szCs w:val="20"/>
        </w:rPr>
      </w:pPr>
    </w:p>
    <w:p w:rsidR="00636AF5" w:rsidRPr="00FB7AA9" w:rsidRDefault="00636AF5" w:rsidP="00CC574F">
      <w:pPr>
        <w:pStyle w:val="INCISO"/>
        <w:spacing w:after="0" w:line="360" w:lineRule="auto"/>
        <w:ind w:left="360"/>
        <w:rPr>
          <w:b/>
          <w:smallCaps/>
          <w:sz w:val="20"/>
          <w:szCs w:val="20"/>
        </w:rPr>
      </w:pPr>
      <w:r w:rsidRPr="00FB7AA9">
        <w:rPr>
          <w:b/>
          <w:smallCaps/>
          <w:sz w:val="20"/>
          <w:szCs w:val="20"/>
        </w:rPr>
        <w:t>III)</w:t>
      </w:r>
      <w:r w:rsidRPr="00FB7AA9">
        <w:rPr>
          <w:b/>
          <w:smallCaps/>
          <w:sz w:val="20"/>
          <w:szCs w:val="20"/>
        </w:rPr>
        <w:tab/>
        <w:t>Notas al Estado de Variación en la Hacienda Pública</w:t>
      </w:r>
    </w:p>
    <w:p w:rsidR="00636AF5" w:rsidRPr="00330514" w:rsidRDefault="00636AF5" w:rsidP="006D076E">
      <w:pPr>
        <w:pStyle w:val="ROMANOS"/>
        <w:numPr>
          <w:ilvl w:val="0"/>
          <w:numId w:val="7"/>
        </w:numPr>
        <w:spacing w:after="0" w:line="240" w:lineRule="auto"/>
        <w:ind w:right="355"/>
        <w:rPr>
          <w:sz w:val="20"/>
          <w:szCs w:val="20"/>
          <w:lang w:val="es-MX"/>
        </w:rPr>
      </w:pPr>
      <w:r w:rsidRPr="00FB7AA9">
        <w:rPr>
          <w:sz w:val="20"/>
          <w:szCs w:val="20"/>
          <w:lang w:val="es-MX"/>
        </w:rPr>
        <w:t xml:space="preserve">La variación en la Hacienda Pública esta generado por el resultado de operación del periodo informado y en este caso es un </w:t>
      </w:r>
      <w:r w:rsidR="00E1244B">
        <w:rPr>
          <w:sz w:val="20"/>
          <w:szCs w:val="20"/>
          <w:lang w:val="es-MX"/>
        </w:rPr>
        <w:t>des</w:t>
      </w:r>
      <w:r w:rsidRPr="00FB7AA9">
        <w:rPr>
          <w:sz w:val="20"/>
          <w:szCs w:val="20"/>
          <w:lang w:val="es-MX"/>
        </w:rPr>
        <w:t xml:space="preserve">ahorro de </w:t>
      </w:r>
      <w:r w:rsidR="00B053FD">
        <w:rPr>
          <w:b/>
          <w:sz w:val="20"/>
          <w:szCs w:val="20"/>
          <w:lang w:val="es-MX"/>
        </w:rPr>
        <w:t>$</w:t>
      </w:r>
      <w:r w:rsidR="00021CD1" w:rsidRPr="00021CD1">
        <w:rPr>
          <w:b/>
          <w:sz w:val="20"/>
          <w:szCs w:val="20"/>
          <w:lang w:val="es-MX"/>
        </w:rPr>
        <w:t>-2,741,415.97</w:t>
      </w:r>
      <w:r w:rsidR="00021CD1">
        <w:rPr>
          <w:b/>
          <w:sz w:val="20"/>
          <w:szCs w:val="20"/>
          <w:lang w:val="es-MX"/>
        </w:rPr>
        <w:t>.</w:t>
      </w:r>
    </w:p>
    <w:p w:rsidR="00636AF5" w:rsidRPr="00FB7AA9" w:rsidRDefault="00636AF5" w:rsidP="00CC574F">
      <w:pPr>
        <w:pStyle w:val="INCISO"/>
        <w:spacing w:after="0" w:line="240" w:lineRule="auto"/>
        <w:ind w:left="360"/>
        <w:rPr>
          <w:b/>
          <w:smallCaps/>
          <w:sz w:val="20"/>
          <w:szCs w:val="20"/>
        </w:rPr>
      </w:pPr>
    </w:p>
    <w:p w:rsidR="00636AF5" w:rsidRPr="00FB7AA9" w:rsidRDefault="00636AF5" w:rsidP="00636AF5">
      <w:pPr>
        <w:pStyle w:val="INCISO"/>
        <w:spacing w:after="0" w:line="360" w:lineRule="auto"/>
        <w:ind w:left="360"/>
        <w:rPr>
          <w:b/>
          <w:smallCaps/>
          <w:sz w:val="20"/>
          <w:szCs w:val="20"/>
        </w:rPr>
      </w:pPr>
      <w:r w:rsidRPr="00FB7AA9">
        <w:rPr>
          <w:b/>
          <w:smallCaps/>
          <w:sz w:val="20"/>
          <w:szCs w:val="20"/>
        </w:rPr>
        <w:t>IV)</w:t>
      </w:r>
      <w:r w:rsidRPr="00FB7AA9">
        <w:rPr>
          <w:b/>
          <w:smallCaps/>
          <w:sz w:val="20"/>
          <w:szCs w:val="20"/>
        </w:rPr>
        <w:tab/>
        <w:t>Notas al Estado de Flujos de EFECTIVO.</w:t>
      </w:r>
    </w:p>
    <w:p w:rsidR="00636AF5" w:rsidRPr="00FB7AA9" w:rsidRDefault="00636AF5" w:rsidP="00636AF5">
      <w:pPr>
        <w:pStyle w:val="INCISO"/>
        <w:spacing w:after="0" w:line="360" w:lineRule="auto"/>
        <w:ind w:left="360"/>
        <w:rPr>
          <w:b/>
          <w:smallCaps/>
          <w:sz w:val="20"/>
          <w:szCs w:val="20"/>
        </w:rPr>
      </w:pPr>
    </w:p>
    <w:p w:rsidR="00636AF5" w:rsidRPr="00FB7AA9" w:rsidRDefault="00636AF5" w:rsidP="00636AF5">
      <w:pPr>
        <w:pStyle w:val="INCISO"/>
        <w:spacing w:after="0" w:line="360" w:lineRule="auto"/>
        <w:ind w:left="360"/>
        <w:rPr>
          <w:b/>
          <w:smallCaps/>
          <w:sz w:val="20"/>
          <w:szCs w:val="20"/>
        </w:rPr>
      </w:pPr>
      <w:r w:rsidRPr="00FB7AA9">
        <w:rPr>
          <w:b/>
          <w:smallCaps/>
          <w:sz w:val="20"/>
          <w:szCs w:val="20"/>
        </w:rPr>
        <w:t>1.- Efectivo y Equivalentes.</w:t>
      </w:r>
    </w:p>
    <w:p w:rsidR="00636AF5" w:rsidRPr="00FB7AA9" w:rsidRDefault="00636AF5" w:rsidP="00C15CC2">
      <w:pPr>
        <w:pStyle w:val="Texto"/>
        <w:spacing w:after="0" w:line="240" w:lineRule="auto"/>
        <w:ind w:left="709" w:firstLine="0"/>
        <w:rPr>
          <w:sz w:val="20"/>
          <w:lang w:val="es-MX"/>
        </w:rPr>
      </w:pPr>
      <w:r w:rsidRPr="00FB7AA9">
        <w:rPr>
          <w:sz w:val="20"/>
          <w:lang w:val="es-MX"/>
        </w:rPr>
        <w:t>El análisis de los saldos inicial y final de la cuenta de efectivo y equivalentes es como sigue:</w:t>
      </w:r>
    </w:p>
    <w:p w:rsidR="00636AF5" w:rsidRPr="00FB7AA9" w:rsidRDefault="00636AF5" w:rsidP="00636AF5">
      <w:pPr>
        <w:pStyle w:val="Texto"/>
        <w:spacing w:after="0" w:line="360" w:lineRule="auto"/>
        <w:ind w:firstLine="0"/>
        <w:rPr>
          <w:sz w:val="20"/>
          <w:lang w:val="es-MX"/>
        </w:rPr>
      </w:pPr>
    </w:p>
    <w:tbl>
      <w:tblPr>
        <w:tblW w:w="0" w:type="auto"/>
        <w:tblInd w:w="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1701"/>
        <w:gridCol w:w="1609"/>
      </w:tblGrid>
      <w:tr w:rsidR="00636AF5" w:rsidRPr="00FB7AA9" w:rsidTr="00A35A5B">
        <w:tc>
          <w:tcPr>
            <w:tcW w:w="3827" w:type="dxa"/>
            <w:shd w:val="clear" w:color="auto" w:fill="339933"/>
          </w:tcPr>
          <w:p w:rsidR="00636AF5" w:rsidRPr="00021CD1" w:rsidRDefault="00636AF5" w:rsidP="00636AF5">
            <w:pPr>
              <w:pStyle w:val="Texto"/>
              <w:spacing w:after="0" w:line="360" w:lineRule="auto"/>
              <w:ind w:firstLine="0"/>
              <w:jc w:val="center"/>
              <w:rPr>
                <w:b/>
                <w:color w:val="FFFFFF" w:themeColor="background1"/>
                <w:sz w:val="20"/>
              </w:rPr>
            </w:pPr>
            <w:r w:rsidRPr="00021CD1">
              <w:rPr>
                <w:b/>
                <w:color w:val="FFFFFF" w:themeColor="background1"/>
                <w:sz w:val="20"/>
              </w:rPr>
              <w:t>Efectivo y equivalentes</w:t>
            </w:r>
          </w:p>
        </w:tc>
        <w:tc>
          <w:tcPr>
            <w:tcW w:w="1701" w:type="dxa"/>
            <w:shd w:val="clear" w:color="auto" w:fill="339933"/>
          </w:tcPr>
          <w:p w:rsidR="00636AF5" w:rsidRPr="00F038EB" w:rsidRDefault="00900DA8" w:rsidP="00636AF5">
            <w:pPr>
              <w:pStyle w:val="INCISO"/>
              <w:spacing w:after="0" w:line="360" w:lineRule="auto"/>
              <w:ind w:left="0" w:firstLine="0"/>
              <w:jc w:val="center"/>
              <w:rPr>
                <w:smallCaps/>
                <w:color w:val="FFFFFF" w:themeColor="background1"/>
                <w:sz w:val="20"/>
                <w:szCs w:val="20"/>
                <w:lang w:val="es-MX"/>
              </w:rPr>
            </w:pPr>
            <w:r>
              <w:rPr>
                <w:b/>
                <w:color w:val="FFFFFF" w:themeColor="background1"/>
                <w:sz w:val="20"/>
                <w:szCs w:val="20"/>
                <w:lang w:val="es-MX"/>
              </w:rPr>
              <w:t>31 de Marzo 2016</w:t>
            </w:r>
          </w:p>
        </w:tc>
        <w:tc>
          <w:tcPr>
            <w:tcW w:w="1609" w:type="dxa"/>
            <w:shd w:val="clear" w:color="auto" w:fill="339933"/>
          </w:tcPr>
          <w:p w:rsidR="00636AF5" w:rsidRPr="00F038EB" w:rsidRDefault="00900DA8" w:rsidP="00636AF5">
            <w:pPr>
              <w:pStyle w:val="INCISO"/>
              <w:spacing w:after="0" w:line="360" w:lineRule="auto"/>
              <w:ind w:left="0" w:firstLine="0"/>
              <w:jc w:val="center"/>
              <w:rPr>
                <w:b/>
                <w:smallCaps/>
                <w:color w:val="FFFFFF" w:themeColor="background1"/>
                <w:sz w:val="20"/>
                <w:szCs w:val="20"/>
                <w:lang w:val="es-MX"/>
              </w:rPr>
            </w:pPr>
            <w:r>
              <w:rPr>
                <w:b/>
                <w:smallCaps/>
                <w:color w:val="FFFFFF" w:themeColor="background1"/>
                <w:sz w:val="20"/>
                <w:szCs w:val="20"/>
                <w:lang w:val="es-MX"/>
              </w:rPr>
              <w:t>2015</w:t>
            </w:r>
          </w:p>
        </w:tc>
      </w:tr>
      <w:tr w:rsidR="00636AF5" w:rsidRPr="00FB7AA9" w:rsidTr="00A35A5B">
        <w:tc>
          <w:tcPr>
            <w:tcW w:w="3827" w:type="dxa"/>
            <w:shd w:val="clear" w:color="auto" w:fill="auto"/>
          </w:tcPr>
          <w:p w:rsidR="00636AF5" w:rsidRPr="00FB7AA9" w:rsidRDefault="00636AF5" w:rsidP="00636AF5">
            <w:pPr>
              <w:pStyle w:val="INCISO"/>
              <w:spacing w:after="0" w:line="360" w:lineRule="auto"/>
              <w:ind w:left="0" w:firstLine="0"/>
              <w:rPr>
                <w:b/>
                <w:smallCaps/>
                <w:sz w:val="20"/>
                <w:szCs w:val="20"/>
                <w:lang w:val="es-MX"/>
              </w:rPr>
            </w:pPr>
            <w:r>
              <w:rPr>
                <w:sz w:val="20"/>
                <w:szCs w:val="20"/>
              </w:rPr>
              <w:t>A</w:t>
            </w:r>
            <w:r w:rsidRPr="00FB7AA9">
              <w:rPr>
                <w:sz w:val="20"/>
                <w:szCs w:val="20"/>
              </w:rPr>
              <w:t>l inicio del ejercicio</w:t>
            </w:r>
          </w:p>
        </w:tc>
        <w:tc>
          <w:tcPr>
            <w:tcW w:w="1701" w:type="dxa"/>
            <w:shd w:val="clear" w:color="auto" w:fill="auto"/>
          </w:tcPr>
          <w:p w:rsidR="00636AF5" w:rsidRPr="00FB7AA9" w:rsidRDefault="00021CD1" w:rsidP="00162340">
            <w:pPr>
              <w:pStyle w:val="INCISO"/>
              <w:spacing w:after="0" w:line="360" w:lineRule="auto"/>
              <w:ind w:left="0" w:firstLine="0"/>
              <w:jc w:val="center"/>
              <w:rPr>
                <w:smallCaps/>
                <w:sz w:val="20"/>
                <w:szCs w:val="20"/>
                <w:lang w:val="es-MX"/>
              </w:rPr>
            </w:pPr>
            <w:r w:rsidRPr="00FB6235">
              <w:rPr>
                <w:smallCaps/>
                <w:sz w:val="20"/>
                <w:szCs w:val="20"/>
                <w:lang w:val="es-MX"/>
              </w:rPr>
              <w:t>23,809,253.17</w:t>
            </w:r>
          </w:p>
        </w:tc>
        <w:tc>
          <w:tcPr>
            <w:tcW w:w="1609" w:type="dxa"/>
            <w:shd w:val="clear" w:color="auto" w:fill="auto"/>
          </w:tcPr>
          <w:p w:rsidR="00636AF5" w:rsidRPr="00FB7AA9" w:rsidRDefault="00373FDF" w:rsidP="00162340">
            <w:pPr>
              <w:pStyle w:val="INCISO"/>
              <w:spacing w:after="0" w:line="360" w:lineRule="auto"/>
              <w:ind w:left="0" w:firstLine="0"/>
              <w:jc w:val="center"/>
              <w:rPr>
                <w:smallCaps/>
                <w:sz w:val="20"/>
                <w:szCs w:val="20"/>
                <w:lang w:val="es-MX"/>
              </w:rPr>
            </w:pPr>
            <w:r w:rsidRPr="00373FDF">
              <w:rPr>
                <w:smallCaps/>
                <w:sz w:val="20"/>
                <w:szCs w:val="20"/>
                <w:lang w:val="es-MX"/>
              </w:rPr>
              <w:t>8,875,055.11</w:t>
            </w:r>
          </w:p>
        </w:tc>
      </w:tr>
      <w:tr w:rsidR="00636AF5" w:rsidRPr="00FB7AA9" w:rsidTr="00A35A5B">
        <w:tc>
          <w:tcPr>
            <w:tcW w:w="3827" w:type="dxa"/>
            <w:shd w:val="clear" w:color="auto" w:fill="auto"/>
          </w:tcPr>
          <w:p w:rsidR="00636AF5" w:rsidRPr="00FB7AA9" w:rsidRDefault="00636AF5" w:rsidP="00636AF5">
            <w:pPr>
              <w:pStyle w:val="INCISO"/>
              <w:spacing w:after="0" w:line="360" w:lineRule="auto"/>
              <w:ind w:left="0" w:firstLine="0"/>
              <w:rPr>
                <w:b/>
                <w:smallCaps/>
                <w:sz w:val="20"/>
                <w:szCs w:val="20"/>
                <w:lang w:val="es-MX"/>
              </w:rPr>
            </w:pPr>
            <w:r>
              <w:rPr>
                <w:sz w:val="20"/>
                <w:szCs w:val="20"/>
              </w:rPr>
              <w:t>A</w:t>
            </w:r>
            <w:r w:rsidRPr="00FB7AA9">
              <w:rPr>
                <w:sz w:val="20"/>
                <w:szCs w:val="20"/>
              </w:rPr>
              <w:t>l final del ejercicio</w:t>
            </w:r>
          </w:p>
        </w:tc>
        <w:tc>
          <w:tcPr>
            <w:tcW w:w="1701" w:type="dxa"/>
            <w:shd w:val="clear" w:color="auto" w:fill="auto"/>
          </w:tcPr>
          <w:p w:rsidR="00636AF5" w:rsidRPr="00FB7AA9" w:rsidRDefault="00021CD1" w:rsidP="00162340">
            <w:pPr>
              <w:pStyle w:val="INCISO"/>
              <w:spacing w:after="0" w:line="360" w:lineRule="auto"/>
              <w:ind w:left="0" w:firstLine="0"/>
              <w:jc w:val="center"/>
              <w:rPr>
                <w:smallCaps/>
                <w:sz w:val="20"/>
                <w:szCs w:val="20"/>
                <w:lang w:val="es-MX"/>
              </w:rPr>
            </w:pPr>
            <w:r w:rsidRPr="00021CD1">
              <w:rPr>
                <w:smallCaps/>
                <w:sz w:val="20"/>
                <w:szCs w:val="20"/>
                <w:lang w:val="es-MX"/>
              </w:rPr>
              <w:t>20</w:t>
            </w:r>
            <w:r>
              <w:rPr>
                <w:smallCaps/>
                <w:sz w:val="20"/>
                <w:szCs w:val="20"/>
                <w:lang w:val="es-MX"/>
              </w:rPr>
              <w:t>,</w:t>
            </w:r>
            <w:r w:rsidRPr="00021CD1">
              <w:rPr>
                <w:smallCaps/>
                <w:sz w:val="20"/>
                <w:szCs w:val="20"/>
                <w:lang w:val="es-MX"/>
              </w:rPr>
              <w:t>830</w:t>
            </w:r>
            <w:r>
              <w:rPr>
                <w:smallCaps/>
                <w:sz w:val="20"/>
                <w:szCs w:val="20"/>
                <w:lang w:val="es-MX"/>
              </w:rPr>
              <w:t>,</w:t>
            </w:r>
            <w:r w:rsidRPr="00021CD1">
              <w:rPr>
                <w:smallCaps/>
                <w:sz w:val="20"/>
                <w:szCs w:val="20"/>
                <w:lang w:val="es-MX"/>
              </w:rPr>
              <w:t>010.68</w:t>
            </w:r>
          </w:p>
        </w:tc>
        <w:tc>
          <w:tcPr>
            <w:tcW w:w="1609" w:type="dxa"/>
            <w:shd w:val="clear" w:color="auto" w:fill="auto"/>
          </w:tcPr>
          <w:p w:rsidR="00636AF5" w:rsidRPr="00FB7AA9" w:rsidRDefault="00373FDF" w:rsidP="00162340">
            <w:pPr>
              <w:pStyle w:val="INCISO"/>
              <w:spacing w:after="0" w:line="360" w:lineRule="auto"/>
              <w:ind w:left="0" w:firstLine="0"/>
              <w:jc w:val="center"/>
              <w:rPr>
                <w:smallCaps/>
                <w:sz w:val="20"/>
                <w:szCs w:val="20"/>
                <w:lang w:val="es-MX"/>
              </w:rPr>
            </w:pPr>
            <w:r w:rsidRPr="00373FDF">
              <w:rPr>
                <w:smallCaps/>
                <w:sz w:val="20"/>
                <w:szCs w:val="20"/>
                <w:lang w:val="es-MX"/>
              </w:rPr>
              <w:t>17,822,467.44</w:t>
            </w:r>
          </w:p>
        </w:tc>
      </w:tr>
    </w:tbl>
    <w:p w:rsidR="00636AF5" w:rsidRPr="00FB7AA9" w:rsidRDefault="00636AF5" w:rsidP="00636AF5">
      <w:pPr>
        <w:pStyle w:val="INCISO"/>
        <w:spacing w:after="0" w:line="360" w:lineRule="auto"/>
        <w:ind w:left="0" w:firstLine="0"/>
        <w:rPr>
          <w:b/>
          <w:smallCaps/>
          <w:sz w:val="20"/>
          <w:szCs w:val="20"/>
        </w:rPr>
      </w:pPr>
    </w:p>
    <w:p w:rsidR="00636AF5" w:rsidRPr="00FB7AA9" w:rsidRDefault="00C15CC2" w:rsidP="00636AF5">
      <w:pPr>
        <w:pStyle w:val="ROMANOS"/>
        <w:spacing w:after="0" w:line="360" w:lineRule="auto"/>
        <w:rPr>
          <w:b/>
          <w:sz w:val="20"/>
          <w:szCs w:val="20"/>
          <w:lang w:val="es-MX"/>
        </w:rPr>
      </w:pPr>
      <w:r>
        <w:rPr>
          <w:b/>
          <w:sz w:val="20"/>
          <w:szCs w:val="20"/>
          <w:lang w:val="es-MX"/>
        </w:rPr>
        <w:t>2.-</w:t>
      </w:r>
      <w:r w:rsidR="00636AF5" w:rsidRPr="00FB7AA9">
        <w:rPr>
          <w:b/>
          <w:sz w:val="20"/>
          <w:szCs w:val="20"/>
          <w:lang w:val="es-MX"/>
        </w:rPr>
        <w:t>Origen y aplicación de las actividades de operación</w:t>
      </w:r>
    </w:p>
    <w:p w:rsidR="00636AF5" w:rsidRDefault="00636AF5" w:rsidP="00C15CC2">
      <w:pPr>
        <w:pStyle w:val="ROMANOS"/>
        <w:tabs>
          <w:tab w:val="clear" w:pos="720"/>
          <w:tab w:val="left" w:pos="709"/>
        </w:tabs>
        <w:spacing w:after="0" w:line="240" w:lineRule="auto"/>
        <w:ind w:left="709" w:firstLine="0"/>
        <w:rPr>
          <w:sz w:val="20"/>
          <w:szCs w:val="20"/>
          <w:lang w:val="es-MX"/>
        </w:rPr>
      </w:pPr>
      <w:r w:rsidRPr="00FB7AA9">
        <w:rPr>
          <w:sz w:val="20"/>
          <w:szCs w:val="20"/>
          <w:lang w:val="es-MX"/>
        </w:rPr>
        <w:t>El análisis de</w:t>
      </w:r>
      <w:r w:rsidR="00021CD1">
        <w:rPr>
          <w:sz w:val="20"/>
          <w:szCs w:val="20"/>
          <w:lang w:val="es-MX"/>
        </w:rPr>
        <w:t xml:space="preserve"> los saldos del segundo</w:t>
      </w:r>
      <w:r w:rsidR="00FB6235">
        <w:rPr>
          <w:sz w:val="20"/>
          <w:szCs w:val="20"/>
          <w:lang w:val="es-MX"/>
        </w:rPr>
        <w:t xml:space="preserve"> trimestre </w:t>
      </w:r>
      <w:r w:rsidR="00021CD1">
        <w:rPr>
          <w:sz w:val="20"/>
          <w:szCs w:val="20"/>
          <w:lang w:val="es-MX"/>
        </w:rPr>
        <w:t>de</w:t>
      </w:r>
      <w:r w:rsidR="00CF5676">
        <w:rPr>
          <w:sz w:val="20"/>
          <w:szCs w:val="20"/>
          <w:lang w:val="es-MX"/>
        </w:rPr>
        <w:t xml:space="preserve"> 2016 y 2015</w:t>
      </w:r>
      <w:r w:rsidRPr="00FB7AA9">
        <w:rPr>
          <w:sz w:val="20"/>
          <w:szCs w:val="20"/>
          <w:lang w:val="es-MX"/>
        </w:rPr>
        <w:t xml:space="preserve"> es como sigue:</w:t>
      </w:r>
    </w:p>
    <w:p w:rsidR="00322745" w:rsidRPr="00FB7AA9" w:rsidRDefault="00322745" w:rsidP="00D34B86">
      <w:pPr>
        <w:pStyle w:val="ROMANOS"/>
        <w:tabs>
          <w:tab w:val="clear" w:pos="720"/>
          <w:tab w:val="left" w:pos="709"/>
          <w:tab w:val="left" w:pos="3824"/>
        </w:tabs>
        <w:spacing w:after="0" w:line="240" w:lineRule="auto"/>
        <w:ind w:left="0" w:firstLine="0"/>
        <w:rPr>
          <w:sz w:val="20"/>
          <w:szCs w:val="20"/>
          <w:lang w:val="es-MX"/>
        </w:rPr>
      </w:pPr>
    </w:p>
    <w:tbl>
      <w:tblPr>
        <w:tblpPr w:leftFromText="141" w:rightFromText="141" w:vertAnchor="text" w:horzAnchor="page" w:tblpX="4768" w:tblpY="441"/>
        <w:tblW w:w="0" w:type="auto"/>
        <w:tblLayout w:type="fixed"/>
        <w:tblLook w:val="0000"/>
      </w:tblPr>
      <w:tblGrid>
        <w:gridCol w:w="3810"/>
        <w:gridCol w:w="1757"/>
        <w:gridCol w:w="1786"/>
      </w:tblGrid>
      <w:tr w:rsidR="00D34B86" w:rsidRPr="00FB7AA9" w:rsidTr="00C35446">
        <w:trPr>
          <w:cantSplit/>
        </w:trPr>
        <w:tc>
          <w:tcPr>
            <w:tcW w:w="3810" w:type="dxa"/>
            <w:tcBorders>
              <w:top w:val="single" w:sz="6" w:space="0" w:color="auto"/>
              <w:left w:val="single" w:sz="6" w:space="0" w:color="auto"/>
              <w:bottom w:val="single" w:sz="6" w:space="0" w:color="auto"/>
              <w:right w:val="single" w:sz="4" w:space="0" w:color="auto"/>
            </w:tcBorders>
            <w:shd w:val="clear" w:color="auto" w:fill="339933"/>
          </w:tcPr>
          <w:p w:rsidR="00D34B86" w:rsidRPr="00F038EB" w:rsidRDefault="00D34B86" w:rsidP="00C35446">
            <w:pPr>
              <w:pStyle w:val="Texto"/>
              <w:spacing w:after="0" w:line="360" w:lineRule="auto"/>
              <w:ind w:firstLine="0"/>
              <w:jc w:val="center"/>
              <w:rPr>
                <w:b/>
                <w:color w:val="FFFFFF" w:themeColor="background1"/>
                <w:sz w:val="20"/>
                <w:lang w:val="es-MX"/>
              </w:rPr>
            </w:pPr>
            <w:r>
              <w:rPr>
                <w:b/>
                <w:color w:val="FFFFFF" w:themeColor="background1"/>
                <w:sz w:val="20"/>
                <w:lang w:val="es-MX"/>
              </w:rPr>
              <w:t>Actividades de Operación</w:t>
            </w:r>
          </w:p>
        </w:tc>
        <w:tc>
          <w:tcPr>
            <w:tcW w:w="1757" w:type="dxa"/>
            <w:tcBorders>
              <w:top w:val="single" w:sz="6" w:space="0" w:color="auto"/>
              <w:left w:val="single" w:sz="4" w:space="0" w:color="auto"/>
              <w:bottom w:val="single" w:sz="6" w:space="0" w:color="auto"/>
              <w:right w:val="single" w:sz="4" w:space="0" w:color="auto"/>
            </w:tcBorders>
            <w:shd w:val="clear" w:color="auto" w:fill="339933"/>
          </w:tcPr>
          <w:p w:rsidR="00D34B86" w:rsidRPr="00F038EB" w:rsidRDefault="00D34B86" w:rsidP="004E0B9F">
            <w:pPr>
              <w:pStyle w:val="INCISO"/>
              <w:spacing w:after="0" w:line="360" w:lineRule="auto"/>
              <w:ind w:left="0" w:firstLine="0"/>
              <w:jc w:val="center"/>
              <w:rPr>
                <w:smallCaps/>
                <w:color w:val="FFFFFF" w:themeColor="background1"/>
                <w:sz w:val="20"/>
                <w:szCs w:val="20"/>
                <w:lang w:val="es-MX"/>
              </w:rPr>
            </w:pPr>
            <w:r>
              <w:rPr>
                <w:b/>
                <w:color w:val="FFFFFF" w:themeColor="background1"/>
                <w:sz w:val="20"/>
                <w:szCs w:val="20"/>
                <w:lang w:val="es-MX"/>
              </w:rPr>
              <w:t>31 de Marzo 2016</w:t>
            </w:r>
          </w:p>
        </w:tc>
        <w:tc>
          <w:tcPr>
            <w:tcW w:w="1786" w:type="dxa"/>
            <w:tcBorders>
              <w:top w:val="single" w:sz="6" w:space="0" w:color="auto"/>
              <w:left w:val="single" w:sz="4" w:space="0" w:color="auto"/>
              <w:bottom w:val="single" w:sz="6" w:space="0" w:color="auto"/>
              <w:right w:val="single" w:sz="6" w:space="0" w:color="auto"/>
            </w:tcBorders>
            <w:shd w:val="clear" w:color="auto" w:fill="339933"/>
          </w:tcPr>
          <w:p w:rsidR="00D34B86" w:rsidRPr="00F038EB" w:rsidRDefault="00D34B86" w:rsidP="004E0B9F">
            <w:pPr>
              <w:pStyle w:val="INCISO"/>
              <w:spacing w:after="0" w:line="360" w:lineRule="auto"/>
              <w:ind w:left="0" w:firstLine="0"/>
              <w:jc w:val="center"/>
              <w:rPr>
                <w:b/>
                <w:smallCaps/>
                <w:color w:val="FFFFFF" w:themeColor="background1"/>
                <w:sz w:val="20"/>
                <w:szCs w:val="20"/>
                <w:lang w:val="es-MX"/>
              </w:rPr>
            </w:pPr>
            <w:r>
              <w:rPr>
                <w:b/>
                <w:smallCaps/>
                <w:color w:val="FFFFFF" w:themeColor="background1"/>
                <w:sz w:val="20"/>
                <w:szCs w:val="20"/>
                <w:lang w:val="es-MX"/>
              </w:rPr>
              <w:t>2015</w:t>
            </w:r>
          </w:p>
        </w:tc>
      </w:tr>
      <w:tr w:rsidR="0098107E" w:rsidRPr="00FB7AA9" w:rsidTr="00C35446">
        <w:trPr>
          <w:cantSplit/>
        </w:trPr>
        <w:tc>
          <w:tcPr>
            <w:tcW w:w="3810" w:type="dxa"/>
            <w:tcBorders>
              <w:top w:val="single" w:sz="6" w:space="0" w:color="auto"/>
              <w:left w:val="single" w:sz="6" w:space="0" w:color="auto"/>
              <w:bottom w:val="single" w:sz="6" w:space="0" w:color="auto"/>
              <w:right w:val="single" w:sz="4" w:space="0" w:color="auto"/>
            </w:tcBorders>
          </w:tcPr>
          <w:p w:rsidR="0098107E" w:rsidRPr="00FB7AA9" w:rsidRDefault="0098107E" w:rsidP="00C35446">
            <w:pPr>
              <w:pStyle w:val="Texto"/>
              <w:spacing w:after="0" w:line="360" w:lineRule="auto"/>
              <w:ind w:firstLine="0"/>
              <w:rPr>
                <w:sz w:val="20"/>
                <w:lang w:val="es-MX"/>
              </w:rPr>
            </w:pPr>
            <w:r w:rsidRPr="00FB7AA9">
              <w:rPr>
                <w:sz w:val="20"/>
                <w:lang w:val="es-MX"/>
              </w:rPr>
              <w:t>Derechos</w:t>
            </w:r>
          </w:p>
        </w:tc>
        <w:tc>
          <w:tcPr>
            <w:tcW w:w="1757" w:type="dxa"/>
            <w:tcBorders>
              <w:top w:val="single" w:sz="6" w:space="0" w:color="auto"/>
              <w:left w:val="single" w:sz="4" w:space="0" w:color="auto"/>
              <w:bottom w:val="single" w:sz="6" w:space="0" w:color="auto"/>
              <w:right w:val="single" w:sz="6" w:space="0" w:color="auto"/>
            </w:tcBorders>
          </w:tcPr>
          <w:p w:rsidR="0098107E" w:rsidRPr="00B50F9E" w:rsidRDefault="00021CD1" w:rsidP="00A35A5B">
            <w:pPr>
              <w:pStyle w:val="Texto"/>
              <w:spacing w:after="0" w:line="360" w:lineRule="auto"/>
              <w:ind w:firstLine="0"/>
              <w:jc w:val="right"/>
              <w:rPr>
                <w:sz w:val="20"/>
                <w:lang w:val="es-MX"/>
              </w:rPr>
            </w:pPr>
            <w:r w:rsidRPr="00021CD1">
              <w:rPr>
                <w:sz w:val="20"/>
                <w:lang w:val="es-MX"/>
              </w:rPr>
              <w:t>2</w:t>
            </w:r>
            <w:r>
              <w:rPr>
                <w:sz w:val="20"/>
                <w:lang w:val="es-MX"/>
              </w:rPr>
              <w:t>,</w:t>
            </w:r>
            <w:r w:rsidRPr="00021CD1">
              <w:rPr>
                <w:sz w:val="20"/>
                <w:lang w:val="es-MX"/>
              </w:rPr>
              <w:t>777</w:t>
            </w:r>
            <w:r>
              <w:rPr>
                <w:sz w:val="20"/>
                <w:lang w:val="es-MX"/>
              </w:rPr>
              <w:t>,</w:t>
            </w:r>
            <w:r w:rsidRPr="00021CD1">
              <w:rPr>
                <w:sz w:val="20"/>
                <w:lang w:val="es-MX"/>
              </w:rPr>
              <w:t>581.5</w:t>
            </w:r>
          </w:p>
        </w:tc>
        <w:tc>
          <w:tcPr>
            <w:tcW w:w="1786" w:type="dxa"/>
            <w:tcBorders>
              <w:top w:val="single" w:sz="6" w:space="0" w:color="auto"/>
              <w:left w:val="single" w:sz="6" w:space="0" w:color="auto"/>
              <w:bottom w:val="single" w:sz="6" w:space="0" w:color="auto"/>
              <w:right w:val="single" w:sz="6" w:space="0" w:color="auto"/>
            </w:tcBorders>
          </w:tcPr>
          <w:p w:rsidR="0098107E" w:rsidRPr="00373FDF" w:rsidRDefault="00373FDF" w:rsidP="00A35A5B">
            <w:pPr>
              <w:pStyle w:val="Texto"/>
              <w:spacing w:after="0" w:line="360" w:lineRule="auto"/>
              <w:ind w:firstLine="0"/>
              <w:jc w:val="right"/>
              <w:rPr>
                <w:sz w:val="20"/>
                <w:lang w:val="es-MX"/>
              </w:rPr>
            </w:pPr>
            <w:r>
              <w:rPr>
                <w:sz w:val="20"/>
                <w:lang w:val="es-MX"/>
              </w:rPr>
              <w:t>$</w:t>
            </w:r>
            <w:r w:rsidR="0098107E" w:rsidRPr="00373FDF">
              <w:rPr>
                <w:sz w:val="20"/>
                <w:lang w:val="es-MX"/>
              </w:rPr>
              <w:t>1,403,033.33</w:t>
            </w:r>
          </w:p>
        </w:tc>
      </w:tr>
      <w:tr w:rsidR="0098107E" w:rsidRPr="00FB7AA9" w:rsidTr="00C35446">
        <w:trPr>
          <w:cantSplit/>
        </w:trPr>
        <w:tc>
          <w:tcPr>
            <w:tcW w:w="3810" w:type="dxa"/>
            <w:tcBorders>
              <w:top w:val="single" w:sz="6" w:space="0" w:color="auto"/>
              <w:left w:val="single" w:sz="6" w:space="0" w:color="auto"/>
              <w:bottom w:val="single" w:sz="6" w:space="0" w:color="auto"/>
              <w:right w:val="single" w:sz="4" w:space="0" w:color="auto"/>
            </w:tcBorders>
          </w:tcPr>
          <w:p w:rsidR="0098107E" w:rsidRPr="00FB7AA9" w:rsidRDefault="0098107E" w:rsidP="00C35446">
            <w:pPr>
              <w:pStyle w:val="Texto"/>
              <w:spacing w:after="0" w:line="360" w:lineRule="auto"/>
              <w:ind w:firstLine="0"/>
              <w:rPr>
                <w:sz w:val="20"/>
                <w:lang w:val="es-MX"/>
              </w:rPr>
            </w:pPr>
            <w:r w:rsidRPr="00FB7AA9">
              <w:rPr>
                <w:sz w:val="20"/>
                <w:lang w:val="es-MX"/>
              </w:rPr>
              <w:t>Productos tipo corriente</w:t>
            </w:r>
          </w:p>
        </w:tc>
        <w:tc>
          <w:tcPr>
            <w:tcW w:w="1757" w:type="dxa"/>
            <w:tcBorders>
              <w:top w:val="single" w:sz="6" w:space="0" w:color="auto"/>
              <w:left w:val="single" w:sz="4" w:space="0" w:color="auto"/>
              <w:bottom w:val="single" w:sz="6" w:space="0" w:color="auto"/>
              <w:right w:val="single" w:sz="6" w:space="0" w:color="auto"/>
            </w:tcBorders>
          </w:tcPr>
          <w:p w:rsidR="0098107E" w:rsidRPr="00B50F9E" w:rsidRDefault="00162340" w:rsidP="00A35A5B">
            <w:pPr>
              <w:pStyle w:val="Texto"/>
              <w:spacing w:after="0" w:line="360" w:lineRule="auto"/>
              <w:ind w:firstLine="0"/>
              <w:jc w:val="right"/>
              <w:rPr>
                <w:sz w:val="20"/>
                <w:lang w:val="es-MX"/>
              </w:rPr>
            </w:pPr>
            <w:r>
              <w:rPr>
                <w:sz w:val="20"/>
                <w:lang w:val="es-MX"/>
              </w:rPr>
              <w:t xml:space="preserve"> </w:t>
            </w:r>
            <w:r w:rsidR="0098107E" w:rsidRPr="00B50F9E">
              <w:rPr>
                <w:sz w:val="20"/>
                <w:lang w:val="es-MX"/>
              </w:rPr>
              <w:t xml:space="preserve">   </w:t>
            </w:r>
            <w:r w:rsidR="00021CD1" w:rsidRPr="00021CD1">
              <w:rPr>
                <w:sz w:val="20"/>
                <w:lang w:val="es-MX"/>
              </w:rPr>
              <w:t>28</w:t>
            </w:r>
            <w:r w:rsidR="00021CD1">
              <w:rPr>
                <w:sz w:val="20"/>
                <w:lang w:val="es-MX"/>
              </w:rPr>
              <w:t>,</w:t>
            </w:r>
            <w:r w:rsidR="00021CD1" w:rsidRPr="00021CD1">
              <w:rPr>
                <w:sz w:val="20"/>
                <w:lang w:val="es-MX"/>
              </w:rPr>
              <w:t>109.61</w:t>
            </w:r>
          </w:p>
        </w:tc>
        <w:tc>
          <w:tcPr>
            <w:tcW w:w="1786" w:type="dxa"/>
            <w:tcBorders>
              <w:top w:val="single" w:sz="6" w:space="0" w:color="auto"/>
              <w:left w:val="single" w:sz="6" w:space="0" w:color="auto"/>
              <w:bottom w:val="single" w:sz="6" w:space="0" w:color="auto"/>
              <w:right w:val="single" w:sz="6" w:space="0" w:color="auto"/>
            </w:tcBorders>
          </w:tcPr>
          <w:p w:rsidR="0098107E" w:rsidRPr="00373FDF" w:rsidRDefault="0098107E" w:rsidP="00A35A5B">
            <w:pPr>
              <w:pStyle w:val="Texto"/>
              <w:spacing w:after="0" w:line="360" w:lineRule="auto"/>
              <w:ind w:firstLine="0"/>
              <w:jc w:val="right"/>
              <w:rPr>
                <w:sz w:val="20"/>
                <w:lang w:val="es-MX"/>
              </w:rPr>
            </w:pPr>
            <w:r w:rsidRPr="00373FDF">
              <w:rPr>
                <w:sz w:val="20"/>
                <w:lang w:val="es-MX"/>
              </w:rPr>
              <w:t xml:space="preserve">    </w:t>
            </w:r>
            <w:r w:rsidR="00373FDF">
              <w:rPr>
                <w:sz w:val="20"/>
                <w:lang w:val="es-MX"/>
              </w:rPr>
              <w:t>$</w:t>
            </w:r>
            <w:r w:rsidRPr="00373FDF">
              <w:rPr>
                <w:sz w:val="20"/>
                <w:lang w:val="es-MX"/>
              </w:rPr>
              <w:t xml:space="preserve"> 56,165.93</w:t>
            </w:r>
          </w:p>
        </w:tc>
      </w:tr>
      <w:tr w:rsidR="0098107E" w:rsidRPr="00FB7AA9" w:rsidTr="00C35446">
        <w:trPr>
          <w:cantSplit/>
        </w:trPr>
        <w:tc>
          <w:tcPr>
            <w:tcW w:w="3810" w:type="dxa"/>
            <w:tcBorders>
              <w:top w:val="single" w:sz="6" w:space="0" w:color="auto"/>
              <w:left w:val="single" w:sz="6" w:space="0" w:color="auto"/>
              <w:bottom w:val="single" w:sz="6" w:space="0" w:color="auto"/>
              <w:right w:val="single" w:sz="4" w:space="0" w:color="auto"/>
            </w:tcBorders>
          </w:tcPr>
          <w:p w:rsidR="0098107E" w:rsidRPr="00FB7AA9" w:rsidRDefault="0098107E" w:rsidP="00C35446">
            <w:pPr>
              <w:pStyle w:val="Texto"/>
              <w:spacing w:after="0" w:line="360" w:lineRule="auto"/>
              <w:ind w:firstLine="0"/>
              <w:rPr>
                <w:sz w:val="20"/>
                <w:lang w:val="es-MX"/>
              </w:rPr>
            </w:pPr>
            <w:r w:rsidRPr="00FB7AA9">
              <w:rPr>
                <w:sz w:val="20"/>
                <w:lang w:val="es-MX"/>
              </w:rPr>
              <w:t xml:space="preserve">Participaciones y aportaciones </w:t>
            </w:r>
          </w:p>
        </w:tc>
        <w:tc>
          <w:tcPr>
            <w:tcW w:w="1757" w:type="dxa"/>
            <w:tcBorders>
              <w:top w:val="single" w:sz="6" w:space="0" w:color="auto"/>
              <w:left w:val="single" w:sz="4" w:space="0" w:color="auto"/>
              <w:bottom w:val="single" w:sz="4" w:space="0" w:color="auto"/>
              <w:right w:val="single" w:sz="6" w:space="0" w:color="auto"/>
            </w:tcBorders>
          </w:tcPr>
          <w:p w:rsidR="0098107E" w:rsidRPr="00B50F9E" w:rsidRDefault="00021CD1" w:rsidP="00A35A5B">
            <w:pPr>
              <w:pStyle w:val="Texto"/>
              <w:spacing w:after="0" w:line="360" w:lineRule="auto"/>
              <w:ind w:firstLine="0"/>
              <w:jc w:val="right"/>
              <w:rPr>
                <w:sz w:val="20"/>
                <w:lang w:val="es-MX"/>
              </w:rPr>
            </w:pPr>
            <w:r w:rsidRPr="00021CD1">
              <w:rPr>
                <w:sz w:val="20"/>
                <w:lang w:val="es-MX"/>
              </w:rPr>
              <w:t>57</w:t>
            </w:r>
            <w:r>
              <w:rPr>
                <w:sz w:val="20"/>
                <w:lang w:val="es-MX"/>
              </w:rPr>
              <w:t>,</w:t>
            </w:r>
            <w:r w:rsidRPr="00021CD1">
              <w:rPr>
                <w:sz w:val="20"/>
                <w:lang w:val="es-MX"/>
              </w:rPr>
              <w:t>272</w:t>
            </w:r>
            <w:r>
              <w:rPr>
                <w:sz w:val="20"/>
                <w:lang w:val="es-MX"/>
              </w:rPr>
              <w:t>,</w:t>
            </w:r>
            <w:r w:rsidRPr="00021CD1">
              <w:rPr>
                <w:sz w:val="20"/>
                <w:lang w:val="es-MX"/>
              </w:rPr>
              <w:t>887.34</w:t>
            </w:r>
          </w:p>
        </w:tc>
        <w:tc>
          <w:tcPr>
            <w:tcW w:w="1786" w:type="dxa"/>
            <w:tcBorders>
              <w:top w:val="single" w:sz="6" w:space="0" w:color="auto"/>
              <w:left w:val="single" w:sz="6" w:space="0" w:color="auto"/>
              <w:bottom w:val="single" w:sz="6" w:space="0" w:color="auto"/>
              <w:right w:val="single" w:sz="6" w:space="0" w:color="auto"/>
            </w:tcBorders>
          </w:tcPr>
          <w:p w:rsidR="0098107E" w:rsidRPr="00373FDF" w:rsidRDefault="00373FDF" w:rsidP="00A35A5B">
            <w:pPr>
              <w:pStyle w:val="Texto"/>
              <w:spacing w:after="0" w:line="360" w:lineRule="auto"/>
              <w:ind w:firstLine="0"/>
              <w:jc w:val="right"/>
              <w:rPr>
                <w:sz w:val="20"/>
                <w:lang w:val="es-MX"/>
              </w:rPr>
            </w:pPr>
            <w:r>
              <w:rPr>
                <w:sz w:val="20"/>
                <w:lang w:val="es-MX"/>
              </w:rPr>
              <w:t>$</w:t>
            </w:r>
            <w:r w:rsidR="0098107E" w:rsidRPr="00373FDF">
              <w:rPr>
                <w:sz w:val="20"/>
                <w:lang w:val="es-MX"/>
              </w:rPr>
              <w:t>176,390,068.56</w:t>
            </w:r>
          </w:p>
        </w:tc>
      </w:tr>
      <w:tr w:rsidR="0098107E" w:rsidRPr="00FB7AA9" w:rsidTr="00C35446">
        <w:trPr>
          <w:cantSplit/>
        </w:trPr>
        <w:tc>
          <w:tcPr>
            <w:tcW w:w="3810" w:type="dxa"/>
            <w:tcBorders>
              <w:top w:val="single" w:sz="6" w:space="0" w:color="auto"/>
              <w:left w:val="single" w:sz="6" w:space="0" w:color="auto"/>
              <w:bottom w:val="single" w:sz="6" w:space="0" w:color="auto"/>
              <w:right w:val="single" w:sz="4" w:space="0" w:color="auto"/>
            </w:tcBorders>
          </w:tcPr>
          <w:p w:rsidR="0098107E" w:rsidRPr="00FB7AA9" w:rsidRDefault="0098107E" w:rsidP="00C35446">
            <w:pPr>
              <w:pStyle w:val="Texto"/>
              <w:spacing w:after="0" w:line="360" w:lineRule="auto"/>
              <w:ind w:firstLine="0"/>
              <w:rPr>
                <w:sz w:val="20"/>
                <w:lang w:val="es-MX"/>
              </w:rPr>
            </w:pPr>
            <w:r w:rsidRPr="00FB7AA9">
              <w:rPr>
                <w:sz w:val="20"/>
                <w:lang w:val="es-MX"/>
              </w:rPr>
              <w:t>Otros ingresos y beneficios varios</w:t>
            </w:r>
          </w:p>
        </w:tc>
        <w:tc>
          <w:tcPr>
            <w:tcW w:w="1757" w:type="dxa"/>
            <w:tcBorders>
              <w:top w:val="single" w:sz="6" w:space="0" w:color="auto"/>
              <w:left w:val="single" w:sz="4" w:space="0" w:color="auto"/>
              <w:bottom w:val="single" w:sz="6" w:space="0" w:color="auto"/>
              <w:right w:val="single" w:sz="6" w:space="0" w:color="auto"/>
            </w:tcBorders>
          </w:tcPr>
          <w:p w:rsidR="0098107E" w:rsidRPr="00B50F9E" w:rsidRDefault="0098107E" w:rsidP="00A35A5B">
            <w:pPr>
              <w:pStyle w:val="Texto"/>
              <w:spacing w:after="0" w:line="360" w:lineRule="auto"/>
              <w:ind w:firstLine="0"/>
              <w:jc w:val="right"/>
              <w:rPr>
                <w:sz w:val="20"/>
                <w:lang w:val="es-MX"/>
              </w:rPr>
            </w:pPr>
            <w:r>
              <w:rPr>
                <w:sz w:val="20"/>
                <w:lang w:val="es-MX"/>
              </w:rPr>
              <w:t xml:space="preserve">               </w:t>
            </w:r>
            <w:r w:rsidRPr="00B50F9E">
              <w:rPr>
                <w:sz w:val="20"/>
                <w:lang w:val="es-MX"/>
              </w:rPr>
              <w:t>0</w:t>
            </w:r>
            <w:r>
              <w:rPr>
                <w:sz w:val="20"/>
                <w:lang w:val="es-MX"/>
              </w:rPr>
              <w:t>.00</w:t>
            </w:r>
          </w:p>
        </w:tc>
        <w:tc>
          <w:tcPr>
            <w:tcW w:w="1786" w:type="dxa"/>
            <w:tcBorders>
              <w:top w:val="single" w:sz="6" w:space="0" w:color="auto"/>
              <w:left w:val="single" w:sz="6" w:space="0" w:color="auto"/>
              <w:bottom w:val="single" w:sz="6" w:space="0" w:color="auto"/>
              <w:right w:val="single" w:sz="6" w:space="0" w:color="auto"/>
            </w:tcBorders>
          </w:tcPr>
          <w:p w:rsidR="0098107E" w:rsidRPr="00FB7AA9" w:rsidRDefault="00373FDF" w:rsidP="00A35A5B">
            <w:pPr>
              <w:pStyle w:val="Texto"/>
              <w:spacing w:after="0" w:line="360" w:lineRule="auto"/>
              <w:ind w:firstLine="0"/>
              <w:jc w:val="right"/>
              <w:rPr>
                <w:sz w:val="20"/>
                <w:lang w:val="es-MX"/>
              </w:rPr>
            </w:pPr>
            <w:r>
              <w:rPr>
                <w:sz w:val="20"/>
                <w:lang w:val="es-MX"/>
              </w:rPr>
              <w:t>$</w:t>
            </w:r>
            <w:r w:rsidR="0098107E" w:rsidRPr="00373FDF">
              <w:rPr>
                <w:sz w:val="20"/>
                <w:lang w:val="es-MX"/>
              </w:rPr>
              <w:t>198,854,790.41</w:t>
            </w:r>
          </w:p>
        </w:tc>
      </w:tr>
    </w:tbl>
    <w:p w:rsidR="00636AF5" w:rsidRPr="00FB7AA9" w:rsidRDefault="00636AF5" w:rsidP="00D34B86">
      <w:pPr>
        <w:pStyle w:val="ROMANOS"/>
        <w:spacing w:after="0" w:line="360" w:lineRule="auto"/>
        <w:ind w:left="0" w:firstLine="0"/>
        <w:rPr>
          <w:sz w:val="20"/>
          <w:szCs w:val="20"/>
          <w:lang w:val="es-MX"/>
        </w:rPr>
      </w:pPr>
    </w:p>
    <w:p w:rsidR="00636AF5" w:rsidRPr="00FB7AA9" w:rsidRDefault="00636AF5" w:rsidP="00636AF5">
      <w:pPr>
        <w:pStyle w:val="Texto"/>
        <w:spacing w:after="0" w:line="360" w:lineRule="auto"/>
        <w:rPr>
          <w:sz w:val="20"/>
          <w:lang w:val="es-MX"/>
        </w:rPr>
      </w:pPr>
    </w:p>
    <w:p w:rsidR="00636AF5" w:rsidRPr="00FB7AA9" w:rsidRDefault="00636AF5" w:rsidP="00636AF5">
      <w:pPr>
        <w:pStyle w:val="ROMANOS"/>
        <w:spacing w:after="0" w:line="360" w:lineRule="auto"/>
        <w:rPr>
          <w:sz w:val="20"/>
          <w:szCs w:val="20"/>
          <w:lang w:val="es-MX"/>
        </w:rPr>
      </w:pPr>
    </w:p>
    <w:p w:rsidR="00636AF5" w:rsidRDefault="00636AF5" w:rsidP="00636AF5">
      <w:pPr>
        <w:pStyle w:val="ROMANOS"/>
        <w:spacing w:after="0" w:line="360" w:lineRule="auto"/>
        <w:rPr>
          <w:sz w:val="20"/>
          <w:szCs w:val="20"/>
          <w:lang w:val="es-MX"/>
        </w:rPr>
      </w:pPr>
    </w:p>
    <w:p w:rsidR="00636AF5" w:rsidRDefault="00636AF5" w:rsidP="00636AF5">
      <w:pPr>
        <w:pStyle w:val="ROMANOS"/>
        <w:spacing w:after="0" w:line="360" w:lineRule="auto"/>
        <w:rPr>
          <w:sz w:val="20"/>
          <w:szCs w:val="20"/>
          <w:lang w:val="es-MX"/>
        </w:rPr>
      </w:pPr>
    </w:p>
    <w:p w:rsidR="00636AF5" w:rsidRDefault="00636AF5" w:rsidP="00636AF5">
      <w:pPr>
        <w:pStyle w:val="ROMANOS"/>
        <w:spacing w:after="0" w:line="360" w:lineRule="auto"/>
        <w:rPr>
          <w:sz w:val="20"/>
          <w:szCs w:val="20"/>
          <w:lang w:val="es-MX"/>
        </w:rPr>
      </w:pPr>
    </w:p>
    <w:p w:rsidR="00CC574F" w:rsidRDefault="00CC574F" w:rsidP="00636AF5">
      <w:pPr>
        <w:pStyle w:val="ROMANOS"/>
        <w:spacing w:after="0" w:line="360" w:lineRule="auto"/>
        <w:rPr>
          <w:sz w:val="20"/>
          <w:szCs w:val="20"/>
          <w:lang w:val="es-MX"/>
        </w:rPr>
      </w:pPr>
    </w:p>
    <w:p w:rsidR="00021CD1" w:rsidRDefault="00021CD1" w:rsidP="00636AF5">
      <w:pPr>
        <w:pStyle w:val="ROMANOS"/>
        <w:spacing w:after="0" w:line="360" w:lineRule="auto"/>
        <w:rPr>
          <w:sz w:val="20"/>
          <w:szCs w:val="20"/>
          <w:lang w:val="es-MX"/>
        </w:rPr>
      </w:pPr>
    </w:p>
    <w:p w:rsidR="00CC574F" w:rsidRDefault="00CC574F" w:rsidP="00636AF5">
      <w:pPr>
        <w:pStyle w:val="ROMANOS"/>
        <w:spacing w:after="0" w:line="360" w:lineRule="auto"/>
        <w:rPr>
          <w:sz w:val="20"/>
          <w:szCs w:val="20"/>
          <w:lang w:val="es-MX"/>
        </w:rPr>
      </w:pPr>
    </w:p>
    <w:p w:rsidR="00636AF5" w:rsidRPr="00FB7AA9" w:rsidRDefault="00636AF5" w:rsidP="006D076E">
      <w:pPr>
        <w:pStyle w:val="ROMANOS"/>
        <w:spacing w:after="0" w:line="240" w:lineRule="auto"/>
        <w:ind w:right="54"/>
        <w:rPr>
          <w:sz w:val="20"/>
          <w:szCs w:val="20"/>
          <w:lang w:val="es-MX"/>
        </w:rPr>
      </w:pPr>
      <w:r w:rsidRPr="00FB7AA9">
        <w:rPr>
          <w:sz w:val="20"/>
          <w:szCs w:val="20"/>
          <w:lang w:val="es-MX"/>
        </w:rPr>
        <w:lastRenderedPageBreak/>
        <w:t>3.-</w:t>
      </w:r>
      <w:r w:rsidRPr="00FB7AA9">
        <w:rPr>
          <w:sz w:val="20"/>
          <w:szCs w:val="20"/>
          <w:lang w:val="es-MX"/>
        </w:rPr>
        <w:tab/>
        <w:t xml:space="preserve">Conciliación de los Flujos de Efectivo Netos de las Actividades de Operación y la cuenta de Ahorro/Desahorro antes de Rubros Extraordinarios. </w:t>
      </w:r>
    </w:p>
    <w:tbl>
      <w:tblPr>
        <w:tblpPr w:leftFromText="141" w:rightFromText="141" w:vertAnchor="text" w:horzAnchor="margin" w:tblpXSpec="center" w:tblpY="26"/>
        <w:tblW w:w="0" w:type="auto"/>
        <w:tblLayout w:type="fixed"/>
        <w:tblLook w:val="0000"/>
      </w:tblPr>
      <w:tblGrid>
        <w:gridCol w:w="5740"/>
        <w:gridCol w:w="1843"/>
        <w:gridCol w:w="1923"/>
      </w:tblGrid>
      <w:tr w:rsidR="00CB10BE" w:rsidRPr="00FB7AA9" w:rsidTr="00CB10BE">
        <w:trPr>
          <w:cantSplit/>
        </w:trPr>
        <w:tc>
          <w:tcPr>
            <w:tcW w:w="5740" w:type="dxa"/>
            <w:tcBorders>
              <w:top w:val="single" w:sz="6" w:space="0" w:color="auto"/>
              <w:left w:val="single" w:sz="6" w:space="0" w:color="auto"/>
              <w:bottom w:val="single" w:sz="6" w:space="0" w:color="auto"/>
              <w:right w:val="single" w:sz="4" w:space="0" w:color="auto"/>
            </w:tcBorders>
            <w:shd w:val="clear" w:color="auto" w:fill="339933"/>
          </w:tcPr>
          <w:p w:rsidR="00CB10BE" w:rsidRPr="00F038EB" w:rsidRDefault="00CB10BE" w:rsidP="00CB10BE">
            <w:pPr>
              <w:pStyle w:val="Texto"/>
              <w:spacing w:after="0" w:line="360" w:lineRule="auto"/>
              <w:ind w:firstLine="0"/>
              <w:jc w:val="center"/>
              <w:rPr>
                <w:b/>
                <w:color w:val="FFFFFF" w:themeColor="background1"/>
                <w:sz w:val="20"/>
                <w:lang w:val="es-MX"/>
              </w:rPr>
            </w:pPr>
            <w:r w:rsidRPr="00F038EB">
              <w:rPr>
                <w:b/>
                <w:color w:val="FFFFFF" w:themeColor="background1"/>
                <w:sz w:val="20"/>
                <w:lang w:val="es-MX"/>
              </w:rPr>
              <w:t>Conciliación de los Flujos de Efectivo Netos de las Actividades de Operación</w:t>
            </w:r>
          </w:p>
        </w:tc>
        <w:tc>
          <w:tcPr>
            <w:tcW w:w="1843" w:type="dxa"/>
            <w:tcBorders>
              <w:top w:val="single" w:sz="6" w:space="0" w:color="auto"/>
              <w:left w:val="single" w:sz="4" w:space="0" w:color="auto"/>
              <w:bottom w:val="single" w:sz="6" w:space="0" w:color="auto"/>
              <w:right w:val="single" w:sz="6" w:space="0" w:color="auto"/>
            </w:tcBorders>
            <w:shd w:val="clear" w:color="auto" w:fill="339933"/>
          </w:tcPr>
          <w:p w:rsidR="00CB10BE" w:rsidRPr="00F038EB" w:rsidRDefault="00733884" w:rsidP="00CB10BE">
            <w:pPr>
              <w:pStyle w:val="Texto"/>
              <w:spacing w:after="0" w:line="360" w:lineRule="auto"/>
              <w:ind w:firstLine="0"/>
              <w:jc w:val="center"/>
              <w:rPr>
                <w:b/>
                <w:color w:val="FFFFFF" w:themeColor="background1"/>
                <w:sz w:val="20"/>
                <w:lang w:val="es-MX"/>
              </w:rPr>
            </w:pPr>
            <w:r>
              <w:rPr>
                <w:b/>
                <w:color w:val="FFFFFF" w:themeColor="background1"/>
                <w:sz w:val="20"/>
                <w:lang w:val="es-MX"/>
              </w:rPr>
              <w:t>30 de Junio</w:t>
            </w:r>
            <w:r w:rsidR="00B50F9E">
              <w:rPr>
                <w:b/>
                <w:color w:val="FFFFFF" w:themeColor="background1"/>
                <w:sz w:val="20"/>
                <w:lang w:val="es-MX"/>
              </w:rPr>
              <w:t xml:space="preserve"> 2016</w:t>
            </w:r>
          </w:p>
        </w:tc>
        <w:tc>
          <w:tcPr>
            <w:tcW w:w="1923" w:type="dxa"/>
            <w:tcBorders>
              <w:top w:val="single" w:sz="6" w:space="0" w:color="auto"/>
              <w:left w:val="single" w:sz="6" w:space="0" w:color="auto"/>
              <w:bottom w:val="single" w:sz="6" w:space="0" w:color="auto"/>
              <w:right w:val="single" w:sz="6" w:space="0" w:color="auto"/>
            </w:tcBorders>
            <w:shd w:val="clear" w:color="auto" w:fill="339933"/>
          </w:tcPr>
          <w:p w:rsidR="00CB10BE" w:rsidRPr="00F038EB" w:rsidRDefault="00B50F9E" w:rsidP="00CB10BE">
            <w:pPr>
              <w:pStyle w:val="Texto"/>
              <w:spacing w:after="0" w:line="360" w:lineRule="auto"/>
              <w:ind w:firstLine="0"/>
              <w:jc w:val="center"/>
              <w:rPr>
                <w:b/>
                <w:color w:val="FFFFFF" w:themeColor="background1"/>
                <w:sz w:val="20"/>
                <w:lang w:val="es-MX"/>
              </w:rPr>
            </w:pPr>
            <w:r>
              <w:rPr>
                <w:b/>
                <w:color w:val="FFFFFF" w:themeColor="background1"/>
                <w:sz w:val="20"/>
                <w:lang w:val="es-MX"/>
              </w:rPr>
              <w:t>2015</w:t>
            </w:r>
          </w:p>
        </w:tc>
      </w:tr>
      <w:tr w:rsidR="00CB10BE" w:rsidRPr="00FF3FE8" w:rsidTr="00CB10BE">
        <w:trPr>
          <w:cantSplit/>
        </w:trPr>
        <w:tc>
          <w:tcPr>
            <w:tcW w:w="5740" w:type="dxa"/>
            <w:tcBorders>
              <w:top w:val="single" w:sz="6" w:space="0" w:color="auto"/>
              <w:left w:val="single" w:sz="6" w:space="0" w:color="auto"/>
              <w:bottom w:val="single" w:sz="6" w:space="0" w:color="auto"/>
              <w:right w:val="single" w:sz="4" w:space="0" w:color="auto"/>
            </w:tcBorders>
          </w:tcPr>
          <w:p w:rsidR="00CB10BE" w:rsidRPr="00117BBB" w:rsidRDefault="00CB10BE" w:rsidP="00CB10BE">
            <w:pPr>
              <w:pStyle w:val="Texto"/>
              <w:spacing w:after="0" w:line="360" w:lineRule="auto"/>
              <w:ind w:firstLine="0"/>
              <w:rPr>
                <w:b/>
                <w:sz w:val="20"/>
                <w:lang w:val="es-MX"/>
              </w:rPr>
            </w:pPr>
            <w:r w:rsidRPr="00117BBB">
              <w:rPr>
                <w:b/>
                <w:sz w:val="20"/>
                <w:lang w:val="es-MX"/>
              </w:rPr>
              <w:t>Ahorro/Desahorro antes de rubros Extraordinarios</w:t>
            </w:r>
          </w:p>
        </w:tc>
        <w:tc>
          <w:tcPr>
            <w:tcW w:w="1843" w:type="dxa"/>
            <w:tcBorders>
              <w:top w:val="single" w:sz="6" w:space="0" w:color="auto"/>
              <w:left w:val="single" w:sz="4" w:space="0" w:color="auto"/>
              <w:bottom w:val="single" w:sz="6" w:space="0" w:color="auto"/>
              <w:right w:val="single" w:sz="6" w:space="0" w:color="auto"/>
            </w:tcBorders>
          </w:tcPr>
          <w:p w:rsidR="00CB10BE" w:rsidRPr="00FF3FE8" w:rsidRDefault="00CB10BE" w:rsidP="00FF3FE8">
            <w:pPr>
              <w:jc w:val="right"/>
              <w:rPr>
                <w:rFonts w:ascii="Arial" w:eastAsia="Times New Roman" w:hAnsi="Arial" w:cs="Arial"/>
                <w:sz w:val="20"/>
                <w:szCs w:val="20"/>
                <w:lang w:eastAsia="es-ES"/>
              </w:rPr>
            </w:pPr>
            <w:r w:rsidRPr="00FF3FE8">
              <w:rPr>
                <w:rFonts w:ascii="Arial" w:eastAsia="Times New Roman" w:hAnsi="Arial" w:cs="Arial"/>
                <w:sz w:val="20"/>
                <w:szCs w:val="20"/>
                <w:lang w:eastAsia="es-ES"/>
              </w:rPr>
              <w:t xml:space="preserve">$   </w:t>
            </w:r>
            <w:r w:rsidR="00733884" w:rsidRPr="00733884">
              <w:rPr>
                <w:rFonts w:ascii="Arial" w:eastAsia="Times New Roman" w:hAnsi="Arial" w:cs="Arial"/>
                <w:sz w:val="20"/>
                <w:szCs w:val="20"/>
                <w:lang w:eastAsia="es-ES"/>
              </w:rPr>
              <w:t>-2,741,415.97</w:t>
            </w:r>
          </w:p>
        </w:tc>
        <w:tc>
          <w:tcPr>
            <w:tcW w:w="1923" w:type="dxa"/>
            <w:tcBorders>
              <w:top w:val="single" w:sz="6" w:space="0" w:color="auto"/>
              <w:left w:val="single" w:sz="6" w:space="0" w:color="auto"/>
              <w:bottom w:val="single" w:sz="6" w:space="0" w:color="auto"/>
              <w:right w:val="single" w:sz="6" w:space="0" w:color="auto"/>
            </w:tcBorders>
          </w:tcPr>
          <w:p w:rsidR="00CB10BE" w:rsidRPr="00FF3FE8" w:rsidRDefault="00FF3FE8" w:rsidP="00FF3FE8">
            <w:pPr>
              <w:jc w:val="right"/>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FF3FE8">
              <w:rPr>
                <w:rFonts w:ascii="Arial" w:eastAsia="Times New Roman" w:hAnsi="Arial" w:cs="Arial"/>
                <w:sz w:val="20"/>
                <w:szCs w:val="20"/>
                <w:lang w:eastAsia="es-ES"/>
              </w:rPr>
              <w:t>58,799,411.13</w:t>
            </w:r>
          </w:p>
        </w:tc>
      </w:tr>
      <w:tr w:rsidR="00CB10BE" w:rsidRPr="00FB7AA9" w:rsidTr="00CB10BE">
        <w:trPr>
          <w:cantSplit/>
          <w:trHeight w:val="340"/>
        </w:trPr>
        <w:tc>
          <w:tcPr>
            <w:tcW w:w="5740" w:type="dxa"/>
            <w:tcBorders>
              <w:top w:val="single" w:sz="6" w:space="0" w:color="auto"/>
              <w:left w:val="single" w:sz="6" w:space="0" w:color="auto"/>
              <w:bottom w:val="single" w:sz="6" w:space="0" w:color="auto"/>
              <w:right w:val="single" w:sz="4" w:space="0" w:color="auto"/>
            </w:tcBorders>
          </w:tcPr>
          <w:p w:rsidR="00CB10BE" w:rsidRPr="00FB7AA9" w:rsidRDefault="00CB10BE" w:rsidP="00CB10BE">
            <w:pPr>
              <w:pStyle w:val="Texto"/>
              <w:spacing w:after="0" w:line="360" w:lineRule="auto"/>
              <w:ind w:firstLine="0"/>
              <w:rPr>
                <w:sz w:val="20"/>
                <w:lang w:val="es-MX"/>
              </w:rPr>
            </w:pPr>
            <w:r w:rsidRPr="00FB7AA9">
              <w:rPr>
                <w:sz w:val="20"/>
                <w:lang w:val="es-MX"/>
              </w:rPr>
              <w:t>Movimientos de partidas (o rubros) que no afectan al efectivo.</w:t>
            </w:r>
          </w:p>
        </w:tc>
        <w:tc>
          <w:tcPr>
            <w:tcW w:w="1843" w:type="dxa"/>
            <w:tcBorders>
              <w:top w:val="single" w:sz="6" w:space="0" w:color="auto"/>
              <w:left w:val="single" w:sz="4" w:space="0" w:color="auto"/>
              <w:bottom w:val="single" w:sz="6" w:space="0" w:color="auto"/>
              <w:right w:val="single" w:sz="6" w:space="0" w:color="auto"/>
            </w:tcBorders>
          </w:tcPr>
          <w:p w:rsidR="00CB10BE" w:rsidRPr="00E30090" w:rsidRDefault="00FF3FE8" w:rsidP="00FF3FE8">
            <w:pPr>
              <w:pStyle w:val="Texto"/>
              <w:spacing w:after="0" w:line="360" w:lineRule="auto"/>
              <w:ind w:firstLine="0"/>
              <w:jc w:val="right"/>
              <w:rPr>
                <w:sz w:val="20"/>
                <w:lang w:val="es-MX"/>
              </w:rPr>
            </w:pPr>
            <w:r>
              <w:rPr>
                <w:sz w:val="20"/>
                <w:lang w:val="es-MX"/>
              </w:rPr>
              <w:t>0.00</w:t>
            </w:r>
          </w:p>
        </w:tc>
        <w:tc>
          <w:tcPr>
            <w:tcW w:w="1923" w:type="dxa"/>
            <w:tcBorders>
              <w:top w:val="single" w:sz="6" w:space="0" w:color="auto"/>
              <w:left w:val="single" w:sz="6" w:space="0" w:color="auto"/>
              <w:bottom w:val="single" w:sz="6" w:space="0" w:color="auto"/>
              <w:right w:val="single" w:sz="6" w:space="0" w:color="auto"/>
            </w:tcBorders>
          </w:tcPr>
          <w:p w:rsidR="00CB10BE" w:rsidRPr="00FF3FE8" w:rsidRDefault="00FF3FE8" w:rsidP="00FF3FE8">
            <w:pPr>
              <w:jc w:val="right"/>
              <w:rPr>
                <w:color w:val="000000"/>
              </w:rPr>
            </w:pPr>
            <w:r>
              <w:rPr>
                <w:color w:val="000000"/>
              </w:rPr>
              <w:t>1,496,879.00</w:t>
            </w:r>
          </w:p>
        </w:tc>
      </w:tr>
      <w:tr w:rsidR="00CB10BE" w:rsidRPr="00FB7AA9" w:rsidTr="00CB10BE">
        <w:trPr>
          <w:cantSplit/>
          <w:trHeight w:val="274"/>
        </w:trPr>
        <w:tc>
          <w:tcPr>
            <w:tcW w:w="5740" w:type="dxa"/>
            <w:tcBorders>
              <w:top w:val="single" w:sz="6" w:space="0" w:color="auto"/>
              <w:left w:val="single" w:sz="6" w:space="0" w:color="auto"/>
              <w:bottom w:val="single" w:sz="6" w:space="0" w:color="auto"/>
              <w:right w:val="single" w:sz="4" w:space="0" w:color="auto"/>
            </w:tcBorders>
          </w:tcPr>
          <w:p w:rsidR="00CB10BE" w:rsidRPr="00FB7AA9" w:rsidRDefault="00CB10BE" w:rsidP="00CB10BE">
            <w:pPr>
              <w:pStyle w:val="Texto"/>
              <w:spacing w:after="0" w:line="360" w:lineRule="auto"/>
              <w:ind w:firstLine="0"/>
              <w:rPr>
                <w:sz w:val="20"/>
                <w:lang w:val="es-MX"/>
              </w:rPr>
            </w:pPr>
            <w:r w:rsidRPr="00FB7AA9">
              <w:rPr>
                <w:sz w:val="20"/>
                <w:lang w:val="es-MX"/>
              </w:rPr>
              <w:t>Depreciación</w:t>
            </w:r>
          </w:p>
        </w:tc>
        <w:tc>
          <w:tcPr>
            <w:tcW w:w="1843" w:type="dxa"/>
            <w:tcBorders>
              <w:top w:val="single" w:sz="6" w:space="0" w:color="auto"/>
              <w:left w:val="single" w:sz="4" w:space="0" w:color="auto"/>
              <w:bottom w:val="single" w:sz="6" w:space="0" w:color="auto"/>
              <w:right w:val="single" w:sz="6" w:space="0" w:color="auto"/>
            </w:tcBorders>
          </w:tcPr>
          <w:p w:rsidR="00CB10BE" w:rsidRPr="00E30090" w:rsidRDefault="00733884" w:rsidP="00CB10BE">
            <w:pPr>
              <w:jc w:val="right"/>
              <w:rPr>
                <w:rFonts w:ascii="Arial" w:eastAsia="Times New Roman" w:hAnsi="Arial" w:cs="Arial"/>
                <w:sz w:val="20"/>
                <w:szCs w:val="20"/>
                <w:lang w:eastAsia="es-ES"/>
              </w:rPr>
            </w:pPr>
            <w:r w:rsidRPr="00733884">
              <w:rPr>
                <w:rFonts w:ascii="Arial" w:eastAsia="Times New Roman" w:hAnsi="Arial" w:cs="Arial"/>
                <w:sz w:val="20"/>
                <w:szCs w:val="20"/>
                <w:lang w:eastAsia="es-ES"/>
              </w:rPr>
              <w:t>3</w:t>
            </w:r>
            <w:r>
              <w:rPr>
                <w:rFonts w:ascii="Arial" w:eastAsia="Times New Roman" w:hAnsi="Arial" w:cs="Arial"/>
                <w:sz w:val="20"/>
                <w:szCs w:val="20"/>
                <w:lang w:eastAsia="es-ES"/>
              </w:rPr>
              <w:t>,</w:t>
            </w:r>
            <w:r w:rsidRPr="00733884">
              <w:rPr>
                <w:rFonts w:ascii="Arial" w:eastAsia="Times New Roman" w:hAnsi="Arial" w:cs="Arial"/>
                <w:sz w:val="20"/>
                <w:szCs w:val="20"/>
                <w:lang w:eastAsia="es-ES"/>
              </w:rPr>
              <w:t>763</w:t>
            </w:r>
            <w:r>
              <w:rPr>
                <w:rFonts w:ascii="Arial" w:eastAsia="Times New Roman" w:hAnsi="Arial" w:cs="Arial"/>
                <w:sz w:val="20"/>
                <w:szCs w:val="20"/>
                <w:lang w:eastAsia="es-ES"/>
              </w:rPr>
              <w:t>,</w:t>
            </w:r>
            <w:r w:rsidRPr="00733884">
              <w:rPr>
                <w:rFonts w:ascii="Arial" w:eastAsia="Times New Roman" w:hAnsi="Arial" w:cs="Arial"/>
                <w:sz w:val="20"/>
                <w:szCs w:val="20"/>
                <w:lang w:eastAsia="es-ES"/>
              </w:rPr>
              <w:t>361.48</w:t>
            </w:r>
          </w:p>
        </w:tc>
        <w:tc>
          <w:tcPr>
            <w:tcW w:w="1923" w:type="dxa"/>
            <w:tcBorders>
              <w:top w:val="single" w:sz="6" w:space="0" w:color="auto"/>
              <w:left w:val="single" w:sz="6" w:space="0" w:color="auto"/>
              <w:bottom w:val="single" w:sz="6" w:space="0" w:color="auto"/>
              <w:right w:val="single" w:sz="6" w:space="0" w:color="auto"/>
            </w:tcBorders>
          </w:tcPr>
          <w:p w:rsidR="00CB10BE" w:rsidRPr="00FF3FE8" w:rsidRDefault="00FF3FE8" w:rsidP="00FF3FE8">
            <w:pPr>
              <w:jc w:val="right"/>
              <w:rPr>
                <w:rFonts w:ascii="Arial" w:eastAsia="Times New Roman" w:hAnsi="Arial" w:cs="Arial"/>
                <w:sz w:val="20"/>
                <w:szCs w:val="20"/>
                <w:lang w:eastAsia="es-ES"/>
              </w:rPr>
            </w:pPr>
            <w:r w:rsidRPr="00FF3FE8">
              <w:rPr>
                <w:rFonts w:ascii="Arial" w:eastAsia="Times New Roman" w:hAnsi="Arial" w:cs="Arial"/>
                <w:sz w:val="20"/>
                <w:szCs w:val="20"/>
                <w:lang w:eastAsia="es-ES"/>
              </w:rPr>
              <w:t>432,884.00</w:t>
            </w:r>
          </w:p>
        </w:tc>
      </w:tr>
      <w:tr w:rsidR="00CB10BE" w:rsidRPr="00FB7AA9" w:rsidTr="00CB10BE">
        <w:trPr>
          <w:cantSplit/>
          <w:trHeight w:val="352"/>
        </w:trPr>
        <w:tc>
          <w:tcPr>
            <w:tcW w:w="5740" w:type="dxa"/>
            <w:tcBorders>
              <w:top w:val="single" w:sz="6" w:space="0" w:color="auto"/>
              <w:left w:val="single" w:sz="6" w:space="0" w:color="auto"/>
              <w:bottom w:val="single" w:sz="6" w:space="0" w:color="auto"/>
              <w:right w:val="single" w:sz="4" w:space="0" w:color="auto"/>
            </w:tcBorders>
          </w:tcPr>
          <w:p w:rsidR="00CB10BE" w:rsidRPr="00FB7AA9" w:rsidRDefault="00CB10BE" w:rsidP="00CB10BE">
            <w:pPr>
              <w:pStyle w:val="Texto"/>
              <w:spacing w:after="0" w:line="360" w:lineRule="auto"/>
              <w:ind w:firstLine="0"/>
              <w:rPr>
                <w:sz w:val="20"/>
                <w:lang w:val="es-MX"/>
              </w:rPr>
            </w:pPr>
            <w:r w:rsidRPr="00FB7AA9">
              <w:rPr>
                <w:sz w:val="20"/>
                <w:lang w:val="es-MX"/>
              </w:rPr>
              <w:t>Amortización</w:t>
            </w:r>
          </w:p>
        </w:tc>
        <w:tc>
          <w:tcPr>
            <w:tcW w:w="1843" w:type="dxa"/>
            <w:tcBorders>
              <w:top w:val="single" w:sz="6" w:space="0" w:color="auto"/>
              <w:left w:val="single" w:sz="4" w:space="0" w:color="auto"/>
              <w:bottom w:val="single" w:sz="6" w:space="0" w:color="auto"/>
              <w:right w:val="single" w:sz="6" w:space="0" w:color="auto"/>
            </w:tcBorders>
          </w:tcPr>
          <w:p w:rsidR="00CB10BE" w:rsidRPr="00E30090" w:rsidRDefault="00733884" w:rsidP="00CB10BE">
            <w:pPr>
              <w:jc w:val="right"/>
              <w:rPr>
                <w:rFonts w:cs="Calibri"/>
                <w:color w:val="000000"/>
              </w:rPr>
            </w:pPr>
            <w:r w:rsidRPr="00733884">
              <w:rPr>
                <w:rFonts w:cs="Calibri"/>
                <w:color w:val="000000"/>
              </w:rPr>
              <w:t>1</w:t>
            </w:r>
            <w:r>
              <w:rPr>
                <w:rFonts w:cs="Calibri"/>
                <w:color w:val="000000"/>
              </w:rPr>
              <w:t>,</w:t>
            </w:r>
            <w:r w:rsidRPr="00733884">
              <w:rPr>
                <w:rFonts w:cs="Calibri"/>
                <w:color w:val="000000"/>
              </w:rPr>
              <w:t>958</w:t>
            </w:r>
            <w:r>
              <w:rPr>
                <w:rFonts w:cs="Calibri"/>
                <w:color w:val="000000"/>
              </w:rPr>
              <w:t>,</w:t>
            </w:r>
            <w:r w:rsidRPr="00733884">
              <w:rPr>
                <w:rFonts w:cs="Calibri"/>
                <w:color w:val="000000"/>
              </w:rPr>
              <w:t>264.69</w:t>
            </w:r>
          </w:p>
        </w:tc>
        <w:tc>
          <w:tcPr>
            <w:tcW w:w="1923" w:type="dxa"/>
            <w:tcBorders>
              <w:top w:val="single" w:sz="6" w:space="0" w:color="auto"/>
              <w:left w:val="single" w:sz="6" w:space="0" w:color="auto"/>
              <w:bottom w:val="single" w:sz="6" w:space="0" w:color="auto"/>
              <w:right w:val="single" w:sz="6" w:space="0" w:color="auto"/>
            </w:tcBorders>
          </w:tcPr>
          <w:p w:rsidR="00CB10BE" w:rsidRPr="00FF3FE8" w:rsidRDefault="00FF3FE8" w:rsidP="00FF3FE8">
            <w:pPr>
              <w:jc w:val="right"/>
              <w:rPr>
                <w:rFonts w:ascii="Arial" w:eastAsia="Times New Roman" w:hAnsi="Arial" w:cs="Arial"/>
                <w:sz w:val="20"/>
                <w:szCs w:val="20"/>
                <w:lang w:eastAsia="es-ES"/>
              </w:rPr>
            </w:pPr>
            <w:r w:rsidRPr="00FF3FE8">
              <w:rPr>
                <w:rFonts w:ascii="Arial" w:eastAsia="Times New Roman" w:hAnsi="Arial" w:cs="Arial"/>
                <w:sz w:val="20"/>
                <w:szCs w:val="20"/>
                <w:lang w:eastAsia="es-ES"/>
              </w:rPr>
              <w:t>1,063,995.00</w:t>
            </w:r>
          </w:p>
        </w:tc>
      </w:tr>
      <w:tr w:rsidR="00CB10BE" w:rsidRPr="00FB7AA9" w:rsidTr="00CB10BE">
        <w:trPr>
          <w:cantSplit/>
        </w:trPr>
        <w:tc>
          <w:tcPr>
            <w:tcW w:w="5740" w:type="dxa"/>
            <w:tcBorders>
              <w:top w:val="single" w:sz="6" w:space="0" w:color="auto"/>
              <w:left w:val="single" w:sz="6" w:space="0" w:color="auto"/>
              <w:bottom w:val="single" w:sz="6" w:space="0" w:color="auto"/>
              <w:right w:val="single" w:sz="4" w:space="0" w:color="auto"/>
            </w:tcBorders>
          </w:tcPr>
          <w:p w:rsidR="00CB10BE" w:rsidRPr="00FB7AA9" w:rsidRDefault="00CB10BE" w:rsidP="00CB10BE">
            <w:pPr>
              <w:pStyle w:val="Texto"/>
              <w:spacing w:after="0" w:line="360" w:lineRule="auto"/>
              <w:ind w:firstLine="0"/>
              <w:rPr>
                <w:sz w:val="20"/>
                <w:lang w:val="es-MX"/>
              </w:rPr>
            </w:pPr>
            <w:r w:rsidRPr="00FB7AA9">
              <w:rPr>
                <w:sz w:val="20"/>
                <w:lang w:val="es-MX"/>
              </w:rPr>
              <w:t>Incrementos en las provisiones</w:t>
            </w:r>
          </w:p>
        </w:tc>
        <w:tc>
          <w:tcPr>
            <w:tcW w:w="1843" w:type="dxa"/>
            <w:tcBorders>
              <w:top w:val="single" w:sz="6" w:space="0" w:color="auto"/>
              <w:left w:val="single" w:sz="4" w:space="0" w:color="auto"/>
              <w:bottom w:val="single" w:sz="6" w:space="0" w:color="auto"/>
              <w:right w:val="single" w:sz="6" w:space="0" w:color="auto"/>
            </w:tcBorders>
          </w:tcPr>
          <w:p w:rsidR="00CB10BE" w:rsidRPr="0074612B" w:rsidRDefault="00CB10BE" w:rsidP="00CB10BE">
            <w:pPr>
              <w:pStyle w:val="Texto"/>
              <w:spacing w:after="0" w:line="360" w:lineRule="auto"/>
              <w:ind w:firstLine="0"/>
              <w:jc w:val="right"/>
              <w:rPr>
                <w:sz w:val="20"/>
                <w:lang w:val="es-MX"/>
              </w:rPr>
            </w:pPr>
            <w:r w:rsidRPr="0074612B">
              <w:rPr>
                <w:sz w:val="20"/>
                <w:lang w:val="es-MX"/>
              </w:rPr>
              <w:t>0.00</w:t>
            </w:r>
          </w:p>
        </w:tc>
        <w:tc>
          <w:tcPr>
            <w:tcW w:w="1923" w:type="dxa"/>
            <w:tcBorders>
              <w:top w:val="single" w:sz="6" w:space="0" w:color="auto"/>
              <w:left w:val="single" w:sz="6" w:space="0" w:color="auto"/>
              <w:bottom w:val="single" w:sz="6" w:space="0" w:color="auto"/>
              <w:right w:val="single" w:sz="6" w:space="0" w:color="auto"/>
            </w:tcBorders>
          </w:tcPr>
          <w:p w:rsidR="00CB10BE" w:rsidRPr="00FF3FE8" w:rsidRDefault="00CB10BE" w:rsidP="00FF3FE8">
            <w:pPr>
              <w:jc w:val="right"/>
              <w:rPr>
                <w:rFonts w:ascii="Arial" w:eastAsia="Times New Roman" w:hAnsi="Arial" w:cs="Arial"/>
                <w:sz w:val="20"/>
                <w:szCs w:val="20"/>
                <w:lang w:eastAsia="es-ES"/>
              </w:rPr>
            </w:pPr>
            <w:r w:rsidRPr="00FF3FE8">
              <w:rPr>
                <w:rFonts w:ascii="Arial" w:eastAsia="Times New Roman" w:hAnsi="Arial" w:cs="Arial"/>
                <w:sz w:val="20"/>
                <w:szCs w:val="20"/>
                <w:lang w:eastAsia="es-ES"/>
              </w:rPr>
              <w:t xml:space="preserve">            0.00</w:t>
            </w:r>
          </w:p>
        </w:tc>
      </w:tr>
      <w:tr w:rsidR="00CB10BE" w:rsidRPr="00FB7AA9" w:rsidTr="00CB10BE">
        <w:trPr>
          <w:cantSplit/>
          <w:trHeight w:val="364"/>
        </w:trPr>
        <w:tc>
          <w:tcPr>
            <w:tcW w:w="5740" w:type="dxa"/>
            <w:tcBorders>
              <w:top w:val="single" w:sz="6" w:space="0" w:color="auto"/>
              <w:left w:val="single" w:sz="6" w:space="0" w:color="auto"/>
              <w:bottom w:val="single" w:sz="6" w:space="0" w:color="auto"/>
              <w:right w:val="single" w:sz="4" w:space="0" w:color="auto"/>
            </w:tcBorders>
          </w:tcPr>
          <w:p w:rsidR="00CB10BE" w:rsidRPr="00FB7AA9" w:rsidRDefault="00CB10BE" w:rsidP="00CB10BE">
            <w:pPr>
              <w:pStyle w:val="Texto"/>
              <w:spacing w:after="0" w:line="360" w:lineRule="auto"/>
              <w:ind w:firstLine="0"/>
              <w:rPr>
                <w:sz w:val="20"/>
                <w:lang w:val="es-MX"/>
              </w:rPr>
            </w:pPr>
            <w:r w:rsidRPr="00FB7AA9">
              <w:rPr>
                <w:sz w:val="20"/>
                <w:lang w:val="es-MX"/>
              </w:rPr>
              <w:t>Incremento en inversiones producido por revaluación</w:t>
            </w:r>
          </w:p>
        </w:tc>
        <w:tc>
          <w:tcPr>
            <w:tcW w:w="1843" w:type="dxa"/>
            <w:tcBorders>
              <w:top w:val="single" w:sz="6" w:space="0" w:color="auto"/>
              <w:left w:val="single" w:sz="4" w:space="0" w:color="auto"/>
              <w:bottom w:val="single" w:sz="6" w:space="0" w:color="auto"/>
              <w:right w:val="single" w:sz="6" w:space="0" w:color="auto"/>
            </w:tcBorders>
          </w:tcPr>
          <w:p w:rsidR="00CB10BE" w:rsidRPr="0074612B" w:rsidRDefault="00CB10BE" w:rsidP="00CB10BE">
            <w:pPr>
              <w:jc w:val="right"/>
              <w:rPr>
                <w:rFonts w:ascii="Arial" w:hAnsi="Arial" w:cs="Arial"/>
              </w:rPr>
            </w:pPr>
            <w:r w:rsidRPr="0074612B">
              <w:rPr>
                <w:rFonts w:ascii="Arial" w:hAnsi="Arial" w:cs="Arial"/>
                <w:sz w:val="20"/>
              </w:rPr>
              <w:t>0.00</w:t>
            </w:r>
          </w:p>
        </w:tc>
        <w:tc>
          <w:tcPr>
            <w:tcW w:w="1923" w:type="dxa"/>
            <w:tcBorders>
              <w:top w:val="single" w:sz="6" w:space="0" w:color="auto"/>
              <w:left w:val="single" w:sz="6" w:space="0" w:color="auto"/>
              <w:bottom w:val="single" w:sz="6" w:space="0" w:color="auto"/>
              <w:right w:val="single" w:sz="6" w:space="0" w:color="auto"/>
            </w:tcBorders>
          </w:tcPr>
          <w:p w:rsidR="00CB10BE" w:rsidRPr="00FF3FE8" w:rsidRDefault="00CB10BE" w:rsidP="00CB10BE">
            <w:pPr>
              <w:jc w:val="right"/>
              <w:rPr>
                <w:rFonts w:ascii="Arial" w:eastAsia="Times New Roman" w:hAnsi="Arial" w:cs="Arial"/>
                <w:sz w:val="20"/>
                <w:szCs w:val="20"/>
                <w:lang w:eastAsia="es-ES"/>
              </w:rPr>
            </w:pPr>
            <w:r w:rsidRPr="00FF3FE8">
              <w:rPr>
                <w:rFonts w:ascii="Arial" w:eastAsia="Times New Roman" w:hAnsi="Arial" w:cs="Arial"/>
                <w:sz w:val="20"/>
                <w:szCs w:val="20"/>
                <w:lang w:eastAsia="es-ES"/>
              </w:rPr>
              <w:t xml:space="preserve">                0.00</w:t>
            </w:r>
          </w:p>
        </w:tc>
      </w:tr>
      <w:tr w:rsidR="00CB10BE" w:rsidRPr="00FB7AA9" w:rsidTr="00CB10BE">
        <w:trPr>
          <w:cantSplit/>
          <w:trHeight w:val="299"/>
        </w:trPr>
        <w:tc>
          <w:tcPr>
            <w:tcW w:w="5740" w:type="dxa"/>
            <w:tcBorders>
              <w:top w:val="single" w:sz="6" w:space="0" w:color="auto"/>
              <w:left w:val="single" w:sz="6" w:space="0" w:color="auto"/>
              <w:bottom w:val="single" w:sz="6" w:space="0" w:color="auto"/>
              <w:right w:val="single" w:sz="4" w:space="0" w:color="auto"/>
            </w:tcBorders>
          </w:tcPr>
          <w:p w:rsidR="00CB10BE" w:rsidRPr="00FB7AA9" w:rsidRDefault="00CB10BE" w:rsidP="00CB10BE">
            <w:pPr>
              <w:pStyle w:val="Texto"/>
              <w:spacing w:after="0" w:line="360" w:lineRule="auto"/>
              <w:ind w:firstLine="0"/>
              <w:rPr>
                <w:sz w:val="20"/>
                <w:lang w:val="es-MX"/>
              </w:rPr>
            </w:pPr>
            <w:r w:rsidRPr="00FB7AA9">
              <w:rPr>
                <w:sz w:val="20"/>
                <w:lang w:val="es-MX"/>
              </w:rPr>
              <w:t>Ganancia/pérdida en venta de propiedad, planta y equipo</w:t>
            </w:r>
          </w:p>
        </w:tc>
        <w:tc>
          <w:tcPr>
            <w:tcW w:w="1843" w:type="dxa"/>
            <w:tcBorders>
              <w:top w:val="single" w:sz="6" w:space="0" w:color="auto"/>
              <w:left w:val="single" w:sz="4" w:space="0" w:color="auto"/>
              <w:bottom w:val="single" w:sz="6" w:space="0" w:color="auto"/>
              <w:right w:val="single" w:sz="6" w:space="0" w:color="auto"/>
            </w:tcBorders>
          </w:tcPr>
          <w:p w:rsidR="00CB10BE" w:rsidRPr="0074612B" w:rsidRDefault="00CB10BE" w:rsidP="00CB10BE">
            <w:pPr>
              <w:jc w:val="right"/>
              <w:rPr>
                <w:rFonts w:ascii="Arial" w:hAnsi="Arial" w:cs="Arial"/>
              </w:rPr>
            </w:pPr>
            <w:r w:rsidRPr="0074612B">
              <w:rPr>
                <w:rFonts w:ascii="Arial" w:hAnsi="Arial" w:cs="Arial"/>
                <w:sz w:val="20"/>
              </w:rPr>
              <w:t>0.00</w:t>
            </w:r>
          </w:p>
        </w:tc>
        <w:tc>
          <w:tcPr>
            <w:tcW w:w="1923" w:type="dxa"/>
            <w:tcBorders>
              <w:top w:val="single" w:sz="6" w:space="0" w:color="auto"/>
              <w:left w:val="single" w:sz="6" w:space="0" w:color="auto"/>
              <w:bottom w:val="single" w:sz="6" w:space="0" w:color="auto"/>
              <w:right w:val="single" w:sz="6" w:space="0" w:color="auto"/>
            </w:tcBorders>
          </w:tcPr>
          <w:p w:rsidR="00CB10BE" w:rsidRPr="0074612B" w:rsidRDefault="00CB10BE" w:rsidP="00CB10BE">
            <w:pPr>
              <w:jc w:val="right"/>
              <w:rPr>
                <w:rFonts w:ascii="Arial" w:hAnsi="Arial" w:cs="Arial"/>
              </w:rPr>
            </w:pPr>
            <w:r>
              <w:rPr>
                <w:rFonts w:ascii="Arial" w:hAnsi="Arial" w:cs="Arial"/>
                <w:sz w:val="20"/>
              </w:rPr>
              <w:t xml:space="preserve">                </w:t>
            </w:r>
            <w:r w:rsidRPr="0074612B">
              <w:rPr>
                <w:rFonts w:ascii="Arial" w:hAnsi="Arial" w:cs="Arial"/>
                <w:sz w:val="20"/>
              </w:rPr>
              <w:t>0.00</w:t>
            </w:r>
          </w:p>
        </w:tc>
      </w:tr>
      <w:tr w:rsidR="00CB10BE" w:rsidRPr="00FB7AA9" w:rsidTr="00CB10BE">
        <w:trPr>
          <w:cantSplit/>
          <w:trHeight w:val="264"/>
        </w:trPr>
        <w:tc>
          <w:tcPr>
            <w:tcW w:w="5740" w:type="dxa"/>
            <w:tcBorders>
              <w:top w:val="single" w:sz="6" w:space="0" w:color="auto"/>
              <w:left w:val="single" w:sz="6" w:space="0" w:color="auto"/>
              <w:bottom w:val="single" w:sz="6" w:space="0" w:color="auto"/>
              <w:right w:val="single" w:sz="4" w:space="0" w:color="auto"/>
            </w:tcBorders>
          </w:tcPr>
          <w:p w:rsidR="00CB10BE" w:rsidRPr="00FB7AA9" w:rsidRDefault="00CB10BE" w:rsidP="00CB10BE">
            <w:pPr>
              <w:pStyle w:val="Texto"/>
              <w:spacing w:after="0" w:line="360" w:lineRule="auto"/>
              <w:ind w:firstLine="0"/>
              <w:rPr>
                <w:sz w:val="20"/>
                <w:lang w:val="es-MX"/>
              </w:rPr>
            </w:pPr>
            <w:r w:rsidRPr="00FB7AA9">
              <w:rPr>
                <w:sz w:val="20"/>
                <w:lang w:val="es-MX"/>
              </w:rPr>
              <w:t>Incremento en cuentas por cobrar</w:t>
            </w:r>
          </w:p>
        </w:tc>
        <w:tc>
          <w:tcPr>
            <w:tcW w:w="1843" w:type="dxa"/>
            <w:tcBorders>
              <w:top w:val="single" w:sz="6" w:space="0" w:color="auto"/>
              <w:left w:val="single" w:sz="4" w:space="0" w:color="auto"/>
              <w:bottom w:val="single" w:sz="6" w:space="0" w:color="auto"/>
              <w:right w:val="single" w:sz="6" w:space="0" w:color="auto"/>
            </w:tcBorders>
          </w:tcPr>
          <w:p w:rsidR="00CB10BE" w:rsidRPr="0074612B" w:rsidRDefault="00CB10BE" w:rsidP="00CB10BE">
            <w:pPr>
              <w:jc w:val="right"/>
              <w:rPr>
                <w:rFonts w:ascii="Arial" w:hAnsi="Arial" w:cs="Arial"/>
              </w:rPr>
            </w:pPr>
            <w:r w:rsidRPr="0074612B">
              <w:rPr>
                <w:rFonts w:ascii="Arial" w:hAnsi="Arial" w:cs="Arial"/>
                <w:sz w:val="20"/>
              </w:rPr>
              <w:t>0.00</w:t>
            </w:r>
          </w:p>
        </w:tc>
        <w:tc>
          <w:tcPr>
            <w:tcW w:w="1923" w:type="dxa"/>
            <w:tcBorders>
              <w:top w:val="single" w:sz="6" w:space="0" w:color="auto"/>
              <w:left w:val="single" w:sz="6" w:space="0" w:color="auto"/>
              <w:bottom w:val="single" w:sz="6" w:space="0" w:color="auto"/>
              <w:right w:val="single" w:sz="6" w:space="0" w:color="auto"/>
            </w:tcBorders>
          </w:tcPr>
          <w:p w:rsidR="00CB10BE" w:rsidRPr="0074612B" w:rsidRDefault="00CB10BE" w:rsidP="00CB10BE">
            <w:pPr>
              <w:jc w:val="right"/>
              <w:rPr>
                <w:rFonts w:ascii="Arial" w:hAnsi="Arial" w:cs="Arial"/>
              </w:rPr>
            </w:pPr>
            <w:r>
              <w:rPr>
                <w:rFonts w:ascii="Arial" w:hAnsi="Arial" w:cs="Arial"/>
                <w:sz w:val="20"/>
              </w:rPr>
              <w:t xml:space="preserve">                </w:t>
            </w:r>
            <w:r w:rsidRPr="0074612B">
              <w:rPr>
                <w:rFonts w:ascii="Arial" w:hAnsi="Arial" w:cs="Arial"/>
                <w:sz w:val="20"/>
              </w:rPr>
              <w:t>0.00</w:t>
            </w:r>
          </w:p>
        </w:tc>
      </w:tr>
      <w:tr w:rsidR="00CB10BE" w:rsidRPr="00FB7AA9" w:rsidTr="00CB10BE">
        <w:trPr>
          <w:cantSplit/>
        </w:trPr>
        <w:tc>
          <w:tcPr>
            <w:tcW w:w="5740" w:type="dxa"/>
            <w:tcBorders>
              <w:top w:val="single" w:sz="6" w:space="0" w:color="auto"/>
              <w:left w:val="single" w:sz="6" w:space="0" w:color="auto"/>
              <w:bottom w:val="single" w:sz="6" w:space="0" w:color="auto"/>
              <w:right w:val="single" w:sz="4" w:space="0" w:color="auto"/>
            </w:tcBorders>
          </w:tcPr>
          <w:p w:rsidR="00CB10BE" w:rsidRPr="00FB7AA9" w:rsidRDefault="00CB10BE" w:rsidP="00CB10BE">
            <w:pPr>
              <w:pStyle w:val="Texto"/>
              <w:spacing w:after="0" w:line="360" w:lineRule="auto"/>
              <w:ind w:firstLine="0"/>
              <w:rPr>
                <w:sz w:val="20"/>
                <w:lang w:val="es-MX"/>
              </w:rPr>
            </w:pPr>
            <w:r w:rsidRPr="00FB7AA9">
              <w:rPr>
                <w:sz w:val="20"/>
                <w:lang w:val="es-MX"/>
              </w:rPr>
              <w:t>Partidas extraordinarias</w:t>
            </w:r>
          </w:p>
        </w:tc>
        <w:tc>
          <w:tcPr>
            <w:tcW w:w="1843" w:type="dxa"/>
            <w:tcBorders>
              <w:top w:val="single" w:sz="6" w:space="0" w:color="auto"/>
              <w:left w:val="single" w:sz="4" w:space="0" w:color="auto"/>
              <w:bottom w:val="single" w:sz="6" w:space="0" w:color="auto"/>
              <w:right w:val="single" w:sz="6" w:space="0" w:color="auto"/>
            </w:tcBorders>
          </w:tcPr>
          <w:p w:rsidR="00CB10BE" w:rsidRPr="0074612B" w:rsidRDefault="00CB10BE" w:rsidP="00CB10BE">
            <w:pPr>
              <w:jc w:val="right"/>
              <w:rPr>
                <w:rFonts w:ascii="Arial" w:hAnsi="Arial" w:cs="Arial"/>
              </w:rPr>
            </w:pPr>
            <w:r w:rsidRPr="0074612B">
              <w:rPr>
                <w:rFonts w:ascii="Arial" w:hAnsi="Arial" w:cs="Arial"/>
                <w:sz w:val="20"/>
              </w:rPr>
              <w:t>0.00</w:t>
            </w:r>
          </w:p>
        </w:tc>
        <w:tc>
          <w:tcPr>
            <w:tcW w:w="1923" w:type="dxa"/>
            <w:tcBorders>
              <w:top w:val="single" w:sz="6" w:space="0" w:color="auto"/>
              <w:left w:val="single" w:sz="6" w:space="0" w:color="auto"/>
              <w:bottom w:val="single" w:sz="6" w:space="0" w:color="auto"/>
              <w:right w:val="single" w:sz="6" w:space="0" w:color="auto"/>
            </w:tcBorders>
          </w:tcPr>
          <w:p w:rsidR="00CB10BE" w:rsidRPr="0074612B" w:rsidRDefault="00CB10BE" w:rsidP="00CB10BE">
            <w:pPr>
              <w:jc w:val="right"/>
              <w:rPr>
                <w:rFonts w:ascii="Arial" w:hAnsi="Arial" w:cs="Arial"/>
              </w:rPr>
            </w:pPr>
            <w:r>
              <w:rPr>
                <w:rFonts w:ascii="Arial" w:hAnsi="Arial" w:cs="Arial"/>
                <w:sz w:val="20"/>
              </w:rPr>
              <w:t xml:space="preserve">                </w:t>
            </w:r>
            <w:r w:rsidRPr="0074612B">
              <w:rPr>
                <w:rFonts w:ascii="Arial" w:hAnsi="Arial" w:cs="Arial"/>
                <w:sz w:val="20"/>
              </w:rPr>
              <w:t>0.00</w:t>
            </w:r>
          </w:p>
        </w:tc>
      </w:tr>
    </w:tbl>
    <w:p w:rsidR="00636AF5" w:rsidRPr="00FB7AA9" w:rsidRDefault="00636AF5" w:rsidP="00CC574F">
      <w:pPr>
        <w:pStyle w:val="ROMANOS"/>
        <w:spacing w:after="0" w:line="240" w:lineRule="auto"/>
        <w:rPr>
          <w:sz w:val="20"/>
          <w:szCs w:val="20"/>
          <w:lang w:val="es-MX"/>
        </w:rPr>
      </w:pPr>
    </w:p>
    <w:p w:rsidR="00CC574F" w:rsidRPr="00FB7AA9" w:rsidRDefault="00CC574F" w:rsidP="00CC574F">
      <w:pPr>
        <w:pStyle w:val="ROMANOS"/>
        <w:tabs>
          <w:tab w:val="left" w:pos="10206"/>
          <w:tab w:val="left" w:pos="10490"/>
        </w:tabs>
        <w:spacing w:after="0" w:line="240" w:lineRule="auto"/>
        <w:ind w:left="0" w:firstLine="0"/>
        <w:rPr>
          <w:sz w:val="20"/>
          <w:szCs w:val="20"/>
          <w:lang w:val="es-MX"/>
        </w:rPr>
      </w:pPr>
    </w:p>
    <w:p w:rsidR="00636AF5" w:rsidRDefault="00636AF5"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Pr="00FB7AA9" w:rsidRDefault="00CB10BE" w:rsidP="00636AF5">
      <w:pPr>
        <w:pStyle w:val="Texto"/>
        <w:spacing w:after="0" w:line="360" w:lineRule="auto"/>
        <w:ind w:firstLine="0"/>
        <w:rPr>
          <w:sz w:val="20"/>
          <w:lang w:val="es-MX"/>
        </w:rPr>
      </w:pPr>
    </w:p>
    <w:p w:rsidR="00636AF5" w:rsidRPr="00FB7AA9" w:rsidRDefault="00636AF5" w:rsidP="00636AF5">
      <w:pPr>
        <w:pStyle w:val="Texto"/>
        <w:spacing w:after="0" w:line="360" w:lineRule="auto"/>
        <w:rPr>
          <w:sz w:val="20"/>
          <w:lang w:val="es-MX"/>
        </w:rPr>
      </w:pPr>
    </w:p>
    <w:p w:rsidR="00CC574F" w:rsidRDefault="00CC574F" w:rsidP="0059038E">
      <w:pPr>
        <w:pStyle w:val="Texto"/>
        <w:spacing w:after="0" w:line="360" w:lineRule="auto"/>
        <w:ind w:firstLine="0"/>
        <w:rPr>
          <w:sz w:val="20"/>
          <w:lang w:val="es-MX"/>
        </w:rPr>
      </w:pPr>
    </w:p>
    <w:p w:rsidR="00FF3FE8" w:rsidRDefault="00FF3FE8" w:rsidP="0059038E">
      <w:pPr>
        <w:pStyle w:val="Texto"/>
        <w:spacing w:after="0" w:line="360" w:lineRule="auto"/>
        <w:ind w:firstLine="0"/>
        <w:rPr>
          <w:sz w:val="20"/>
          <w:lang w:val="es-MX"/>
        </w:rPr>
      </w:pPr>
    </w:p>
    <w:p w:rsidR="00FF3FE8" w:rsidRPr="00FB7AA9" w:rsidRDefault="00FF3FE8" w:rsidP="0059038E">
      <w:pPr>
        <w:pStyle w:val="Texto"/>
        <w:spacing w:after="0" w:line="360" w:lineRule="auto"/>
        <w:ind w:firstLine="0"/>
        <w:rPr>
          <w:sz w:val="20"/>
          <w:lang w:val="es-MX"/>
        </w:rPr>
      </w:pPr>
    </w:p>
    <w:p w:rsidR="00CB10BE" w:rsidRDefault="00CB10BE" w:rsidP="0059038E">
      <w:pPr>
        <w:pStyle w:val="INCISO"/>
        <w:spacing w:after="0" w:line="360" w:lineRule="auto"/>
        <w:ind w:left="360"/>
        <w:rPr>
          <w:b/>
          <w:smallCaps/>
          <w:sz w:val="20"/>
          <w:szCs w:val="20"/>
        </w:rPr>
      </w:pPr>
    </w:p>
    <w:p w:rsidR="00CB0CFF" w:rsidRDefault="00CB0CFF" w:rsidP="0059038E">
      <w:pPr>
        <w:pStyle w:val="INCISO"/>
        <w:spacing w:after="0" w:line="360" w:lineRule="auto"/>
        <w:ind w:left="360"/>
        <w:rPr>
          <w:b/>
          <w:smallCaps/>
          <w:sz w:val="20"/>
          <w:szCs w:val="20"/>
        </w:rPr>
      </w:pPr>
    </w:p>
    <w:p w:rsidR="00CB0CFF" w:rsidRDefault="00CB0CFF" w:rsidP="0059038E">
      <w:pPr>
        <w:pStyle w:val="INCISO"/>
        <w:spacing w:after="0" w:line="360" w:lineRule="auto"/>
        <w:ind w:left="360"/>
        <w:rPr>
          <w:b/>
          <w:smallCaps/>
          <w:sz w:val="20"/>
          <w:szCs w:val="20"/>
        </w:rPr>
      </w:pPr>
    </w:p>
    <w:p w:rsidR="00CB0CFF" w:rsidRDefault="00CB0CFF" w:rsidP="0059038E">
      <w:pPr>
        <w:pStyle w:val="INCISO"/>
        <w:spacing w:after="0" w:line="360" w:lineRule="auto"/>
        <w:ind w:left="360"/>
        <w:rPr>
          <w:b/>
          <w:smallCaps/>
          <w:sz w:val="20"/>
          <w:szCs w:val="20"/>
        </w:rPr>
      </w:pPr>
    </w:p>
    <w:p w:rsidR="00CB0CFF" w:rsidRDefault="00CB0CFF" w:rsidP="0059038E">
      <w:pPr>
        <w:pStyle w:val="INCISO"/>
        <w:spacing w:after="0" w:line="360" w:lineRule="auto"/>
        <w:ind w:left="360"/>
        <w:rPr>
          <w:b/>
          <w:smallCaps/>
          <w:sz w:val="20"/>
          <w:szCs w:val="20"/>
        </w:rPr>
      </w:pPr>
    </w:p>
    <w:p w:rsidR="00CB0CFF" w:rsidRDefault="00CB0CFF" w:rsidP="0059038E">
      <w:pPr>
        <w:pStyle w:val="INCISO"/>
        <w:spacing w:after="0" w:line="360" w:lineRule="auto"/>
        <w:ind w:left="360"/>
        <w:rPr>
          <w:b/>
          <w:smallCaps/>
          <w:sz w:val="20"/>
          <w:szCs w:val="20"/>
        </w:rPr>
      </w:pPr>
    </w:p>
    <w:p w:rsidR="00CB0CFF" w:rsidRDefault="00CB0CFF" w:rsidP="0059038E">
      <w:pPr>
        <w:pStyle w:val="INCISO"/>
        <w:spacing w:after="0" w:line="360" w:lineRule="auto"/>
        <w:ind w:left="360"/>
        <w:rPr>
          <w:b/>
          <w:smallCaps/>
          <w:sz w:val="20"/>
          <w:szCs w:val="20"/>
        </w:rPr>
      </w:pPr>
    </w:p>
    <w:p w:rsidR="00CB0CFF" w:rsidRDefault="00CB0CFF" w:rsidP="0059038E">
      <w:pPr>
        <w:pStyle w:val="INCISO"/>
        <w:spacing w:after="0" w:line="360" w:lineRule="auto"/>
        <w:ind w:left="360"/>
        <w:rPr>
          <w:b/>
          <w:smallCaps/>
          <w:sz w:val="20"/>
          <w:szCs w:val="20"/>
        </w:rPr>
      </w:pPr>
    </w:p>
    <w:p w:rsidR="00636AF5" w:rsidRPr="0059038E" w:rsidRDefault="00636AF5" w:rsidP="0059038E">
      <w:pPr>
        <w:pStyle w:val="INCISO"/>
        <w:spacing w:after="0" w:line="360" w:lineRule="auto"/>
        <w:ind w:left="360"/>
        <w:rPr>
          <w:b/>
          <w:smallCaps/>
          <w:sz w:val="20"/>
          <w:szCs w:val="20"/>
        </w:rPr>
      </w:pPr>
      <w:r w:rsidRPr="007B7A1D">
        <w:rPr>
          <w:b/>
          <w:smallCaps/>
          <w:sz w:val="20"/>
          <w:szCs w:val="20"/>
        </w:rPr>
        <w:t>V) Conciliación entre los ingresos presupuestarios y contables, así como entre los egresos presupuestarios y los gastos contables</w:t>
      </w:r>
    </w:p>
    <w:p w:rsidR="00CC574F" w:rsidRPr="00CC574F" w:rsidRDefault="00636AF5" w:rsidP="006D076E">
      <w:pPr>
        <w:pStyle w:val="Texto"/>
        <w:tabs>
          <w:tab w:val="left" w:pos="142"/>
          <w:tab w:val="left" w:pos="709"/>
        </w:tabs>
        <w:spacing w:after="0" w:line="240" w:lineRule="auto"/>
        <w:ind w:left="709" w:right="54" w:firstLine="0"/>
        <w:rPr>
          <w:sz w:val="20"/>
          <w:lang w:val="es-MX"/>
        </w:rPr>
      </w:pPr>
      <w:r w:rsidRPr="00FB7AA9">
        <w:rPr>
          <w:sz w:val="20"/>
          <w:lang w:val="es-MX"/>
        </w:rPr>
        <w:t>La conciliación se presentará atendiendo a lo dispuesto por la Acuerdo por el que se emite el formato de conciliación entre los ingresos presupuestarios y contables, así como entre los egresos presupuestarios y los gastos contables.</w:t>
      </w:r>
    </w:p>
    <w:p w:rsidR="00297E36" w:rsidRDefault="00297E36" w:rsidP="00636AF5">
      <w:pPr>
        <w:pStyle w:val="Texto"/>
        <w:spacing w:after="0" w:line="360" w:lineRule="auto"/>
        <w:ind w:firstLine="0"/>
        <w:rPr>
          <w:sz w:val="20"/>
        </w:rPr>
      </w:pPr>
    </w:p>
    <w:p w:rsidR="00FF748F" w:rsidRPr="00FB7AA9" w:rsidRDefault="00733884" w:rsidP="00FF748F">
      <w:pPr>
        <w:pStyle w:val="Texto"/>
        <w:tabs>
          <w:tab w:val="left" w:pos="12561"/>
        </w:tabs>
        <w:spacing w:after="0" w:line="360" w:lineRule="auto"/>
        <w:ind w:firstLine="0"/>
        <w:rPr>
          <w:sz w:val="20"/>
        </w:rPr>
      </w:pPr>
      <w:r>
        <w:t xml:space="preserve">                                                                    </w:t>
      </w:r>
      <w:r w:rsidR="007D6B6B">
        <w:object w:dxaOrig="16049" w:dyaOrig="16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390.25pt" o:ole="">
            <v:imagedata r:id="rId8" o:title=""/>
          </v:shape>
          <o:OLEObject Type="Embed" ProgID="Excel.Sheet.12" ShapeID="_x0000_i1025" DrawAspect="Content" ObjectID="_1582540631" r:id="rId9"/>
        </w:object>
      </w:r>
      <w:r w:rsidR="007D6B6B">
        <w:tab/>
      </w:r>
    </w:p>
    <w:p w:rsidR="0059038E" w:rsidRPr="00FB7AA9" w:rsidRDefault="0059038E" w:rsidP="00FF748F">
      <w:pPr>
        <w:pStyle w:val="Texto"/>
        <w:spacing w:after="0" w:line="360" w:lineRule="auto"/>
        <w:ind w:firstLine="0"/>
        <w:rPr>
          <w:sz w:val="20"/>
        </w:rPr>
      </w:pPr>
    </w:p>
    <w:p w:rsidR="00636AF5" w:rsidRPr="00FB7AA9" w:rsidRDefault="00636AF5" w:rsidP="00CC574F">
      <w:pPr>
        <w:pStyle w:val="Texto"/>
        <w:spacing w:after="0" w:line="240" w:lineRule="auto"/>
        <w:ind w:firstLine="0"/>
        <w:jc w:val="center"/>
        <w:rPr>
          <w:b/>
          <w:sz w:val="20"/>
          <w:lang w:val="es-MX"/>
        </w:rPr>
      </w:pPr>
      <w:r w:rsidRPr="00FB7AA9">
        <w:rPr>
          <w:sz w:val="20"/>
        </w:rPr>
        <w:t xml:space="preserve"> </w:t>
      </w:r>
      <w:r w:rsidRPr="00FB7AA9">
        <w:rPr>
          <w:b/>
          <w:sz w:val="20"/>
        </w:rPr>
        <w:t>b)</w:t>
      </w:r>
      <w:r w:rsidRPr="00FB7AA9">
        <w:rPr>
          <w:sz w:val="20"/>
        </w:rPr>
        <w:t xml:space="preserve"> </w:t>
      </w:r>
      <w:r w:rsidRPr="00FB7AA9">
        <w:rPr>
          <w:b/>
          <w:sz w:val="20"/>
          <w:lang w:val="es-MX"/>
        </w:rPr>
        <w:t>NOTAS DE MEMORIA (CUENTAS DE ORDEN)</w:t>
      </w:r>
    </w:p>
    <w:p w:rsidR="00636AF5" w:rsidRPr="00FB7AA9" w:rsidRDefault="00636AF5" w:rsidP="00CC574F">
      <w:pPr>
        <w:pStyle w:val="Texto"/>
        <w:spacing w:after="0" w:line="240" w:lineRule="auto"/>
        <w:ind w:firstLine="0"/>
        <w:rPr>
          <w:b/>
          <w:sz w:val="20"/>
          <w:lang w:val="es-MX"/>
        </w:rPr>
      </w:pPr>
    </w:p>
    <w:p w:rsidR="00636AF5" w:rsidRPr="00FB7AA9" w:rsidRDefault="00636AF5" w:rsidP="00CC574F">
      <w:pPr>
        <w:pStyle w:val="Texto"/>
        <w:spacing w:after="0" w:line="240" w:lineRule="auto"/>
        <w:ind w:firstLine="0"/>
        <w:rPr>
          <w:b/>
          <w:sz w:val="20"/>
          <w:lang w:val="es-MX"/>
        </w:rPr>
      </w:pPr>
    </w:p>
    <w:p w:rsidR="00636AF5" w:rsidRPr="00FB7AA9" w:rsidRDefault="00636AF5" w:rsidP="006D076E">
      <w:pPr>
        <w:pStyle w:val="Texto"/>
        <w:spacing w:after="0" w:line="240" w:lineRule="auto"/>
        <w:ind w:left="709" w:right="54" w:firstLine="0"/>
        <w:rPr>
          <w:sz w:val="20"/>
          <w:lang w:val="es-MX"/>
        </w:rPr>
      </w:pPr>
      <w:r>
        <w:rPr>
          <w:sz w:val="20"/>
          <w:lang w:val="es-MX"/>
        </w:rPr>
        <w:t xml:space="preserve">Es conveniente mencionar que las </w:t>
      </w:r>
      <w:r w:rsidRPr="00FB7AA9">
        <w:rPr>
          <w:sz w:val="20"/>
          <w:lang w:val="es-MX"/>
        </w:rPr>
        <w:t>cuentas de orden se utilizan para registrar movimientos de valores que no afecten o modifiquen el balance del ente</w:t>
      </w:r>
      <w:r>
        <w:rPr>
          <w:sz w:val="20"/>
          <w:lang w:val="es-MX"/>
        </w:rPr>
        <w:t xml:space="preserve"> público</w:t>
      </w:r>
      <w:r w:rsidRPr="00FB7AA9">
        <w:rPr>
          <w:sz w:val="20"/>
          <w:lang w:val="es-MX"/>
        </w:rPr>
        <w:t>, sin embargo, su incorporación en libros es necesaria con fines de recordatorio contable, de control y en general sobre los aspectos administrativos, o bien para consignar sus derechos o responsabilidades contingentes que puedan o no presentarse en el futuro.</w:t>
      </w:r>
    </w:p>
    <w:p w:rsidR="00636AF5" w:rsidRPr="00FB7AA9" w:rsidRDefault="00636AF5" w:rsidP="00CC574F">
      <w:pPr>
        <w:pStyle w:val="Texto"/>
        <w:spacing w:after="0" w:line="240" w:lineRule="auto"/>
        <w:rPr>
          <w:sz w:val="20"/>
          <w:lang w:val="es-MX"/>
        </w:rPr>
      </w:pPr>
    </w:p>
    <w:p w:rsidR="00636AF5" w:rsidRDefault="00636AF5" w:rsidP="00134DC2">
      <w:pPr>
        <w:pStyle w:val="Texto"/>
        <w:tabs>
          <w:tab w:val="left" w:pos="709"/>
        </w:tabs>
        <w:spacing w:after="0" w:line="240" w:lineRule="auto"/>
        <w:ind w:left="851" w:hanging="142"/>
        <w:rPr>
          <w:sz w:val="20"/>
          <w:lang w:val="es-MX"/>
        </w:rPr>
      </w:pPr>
      <w:r w:rsidRPr="00FB7AA9">
        <w:rPr>
          <w:sz w:val="20"/>
          <w:lang w:val="es-MX"/>
        </w:rPr>
        <w:t>Las cuentas que se manejan para efectos de este documento son las siguientes:</w:t>
      </w:r>
    </w:p>
    <w:p w:rsidR="00134DC2" w:rsidRPr="00FB7AA9" w:rsidRDefault="00134DC2" w:rsidP="00134DC2">
      <w:pPr>
        <w:pStyle w:val="Texto"/>
        <w:tabs>
          <w:tab w:val="left" w:pos="709"/>
        </w:tabs>
        <w:spacing w:after="0" w:line="240" w:lineRule="auto"/>
        <w:ind w:left="851" w:hanging="142"/>
        <w:rPr>
          <w:sz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920"/>
        <w:gridCol w:w="1984"/>
      </w:tblGrid>
      <w:tr w:rsidR="00CB0CFF" w:rsidRPr="00FB7AA9" w:rsidTr="00314965">
        <w:trPr>
          <w:trHeight w:val="347"/>
          <w:jc w:val="center"/>
        </w:trPr>
        <w:tc>
          <w:tcPr>
            <w:tcW w:w="4786" w:type="dxa"/>
            <w:shd w:val="clear" w:color="auto" w:fill="339933"/>
          </w:tcPr>
          <w:p w:rsidR="00CB0CFF" w:rsidRPr="00F038EB" w:rsidRDefault="00CB0CFF" w:rsidP="00CB0CFF">
            <w:pPr>
              <w:pStyle w:val="Texto"/>
              <w:spacing w:after="0" w:line="360" w:lineRule="auto"/>
              <w:jc w:val="center"/>
              <w:rPr>
                <w:b/>
                <w:color w:val="FFFFFF" w:themeColor="background1"/>
                <w:sz w:val="20"/>
              </w:rPr>
            </w:pPr>
            <w:r w:rsidRPr="00F038EB">
              <w:rPr>
                <w:b/>
                <w:color w:val="FFFFFF" w:themeColor="background1"/>
                <w:sz w:val="20"/>
              </w:rPr>
              <w:t xml:space="preserve">Cuentas de Orden Contables </w:t>
            </w:r>
          </w:p>
        </w:tc>
        <w:tc>
          <w:tcPr>
            <w:tcW w:w="1920" w:type="dxa"/>
            <w:shd w:val="clear" w:color="auto" w:fill="339933"/>
          </w:tcPr>
          <w:p w:rsidR="00CB0CFF" w:rsidRPr="00F038EB" w:rsidRDefault="00FF748F" w:rsidP="00CB0CFF">
            <w:pPr>
              <w:pStyle w:val="Texto"/>
              <w:spacing w:after="0" w:line="360" w:lineRule="auto"/>
              <w:ind w:firstLine="0"/>
              <w:jc w:val="center"/>
              <w:rPr>
                <w:b/>
                <w:color w:val="FFFFFF" w:themeColor="background1"/>
                <w:sz w:val="20"/>
                <w:lang w:val="es-MX"/>
              </w:rPr>
            </w:pPr>
            <w:r>
              <w:rPr>
                <w:b/>
                <w:color w:val="FFFFFF" w:themeColor="background1"/>
                <w:sz w:val="20"/>
                <w:lang w:val="es-MX"/>
              </w:rPr>
              <w:t>30 de Junio 2016</w:t>
            </w:r>
          </w:p>
        </w:tc>
        <w:tc>
          <w:tcPr>
            <w:tcW w:w="1984" w:type="dxa"/>
            <w:shd w:val="clear" w:color="auto" w:fill="339933"/>
          </w:tcPr>
          <w:p w:rsidR="00CB0CFF" w:rsidRPr="00F038EB" w:rsidRDefault="00CB0CFF" w:rsidP="00CB0CFF">
            <w:pPr>
              <w:pStyle w:val="Texto"/>
              <w:spacing w:after="0" w:line="360" w:lineRule="auto"/>
              <w:ind w:firstLine="0"/>
              <w:jc w:val="center"/>
              <w:rPr>
                <w:b/>
                <w:color w:val="FFFFFF" w:themeColor="background1"/>
                <w:sz w:val="20"/>
                <w:lang w:val="es-MX"/>
              </w:rPr>
            </w:pPr>
            <w:r>
              <w:rPr>
                <w:b/>
                <w:color w:val="FFFFFF" w:themeColor="background1"/>
                <w:sz w:val="20"/>
                <w:lang w:val="es-MX"/>
              </w:rPr>
              <w:t>2015</w:t>
            </w:r>
          </w:p>
        </w:tc>
      </w:tr>
      <w:tr w:rsidR="00636AF5" w:rsidRPr="00FB7AA9" w:rsidTr="00314965">
        <w:trPr>
          <w:jc w:val="center"/>
        </w:trPr>
        <w:tc>
          <w:tcPr>
            <w:tcW w:w="4786" w:type="dxa"/>
            <w:shd w:val="clear" w:color="auto" w:fill="auto"/>
          </w:tcPr>
          <w:p w:rsidR="00636AF5" w:rsidRPr="00FB7AA9" w:rsidRDefault="00636AF5" w:rsidP="00636AF5">
            <w:pPr>
              <w:pStyle w:val="Texto"/>
              <w:spacing w:after="0" w:line="360" w:lineRule="auto"/>
              <w:ind w:firstLine="0"/>
              <w:rPr>
                <w:sz w:val="20"/>
                <w:lang w:val="es-MX"/>
              </w:rPr>
            </w:pPr>
            <w:r w:rsidRPr="00FB7AA9">
              <w:rPr>
                <w:sz w:val="20"/>
                <w:lang w:val="es-MX"/>
              </w:rPr>
              <w:t xml:space="preserve">     Juicios</w:t>
            </w:r>
          </w:p>
        </w:tc>
        <w:tc>
          <w:tcPr>
            <w:tcW w:w="1920" w:type="dxa"/>
            <w:shd w:val="clear" w:color="auto" w:fill="auto"/>
          </w:tcPr>
          <w:p w:rsidR="0000709E" w:rsidRPr="0000709E" w:rsidRDefault="00E30090" w:rsidP="00B63C39">
            <w:pPr>
              <w:pStyle w:val="Texto"/>
              <w:spacing w:after="0" w:line="360" w:lineRule="auto"/>
              <w:ind w:firstLine="0"/>
              <w:jc w:val="left"/>
              <w:rPr>
                <w:sz w:val="20"/>
                <w:lang w:val="es-MX"/>
              </w:rPr>
            </w:pPr>
            <w:r w:rsidRPr="0000709E">
              <w:rPr>
                <w:sz w:val="20"/>
                <w:lang w:val="es-MX"/>
              </w:rPr>
              <w:t>$</w:t>
            </w:r>
            <w:r w:rsidR="00CB0CFF" w:rsidRPr="0000709E">
              <w:rPr>
                <w:sz w:val="20"/>
                <w:lang w:val="es-MX"/>
              </w:rPr>
              <w:t>14,271,000.30</w:t>
            </w:r>
          </w:p>
        </w:tc>
        <w:tc>
          <w:tcPr>
            <w:tcW w:w="1984" w:type="dxa"/>
            <w:shd w:val="clear" w:color="auto" w:fill="auto"/>
          </w:tcPr>
          <w:p w:rsidR="00636AF5" w:rsidRPr="00373FDF" w:rsidRDefault="00373FDF" w:rsidP="00373FDF">
            <w:pPr>
              <w:pStyle w:val="Texto"/>
              <w:spacing w:after="0" w:line="360" w:lineRule="auto"/>
              <w:ind w:firstLine="0"/>
              <w:jc w:val="center"/>
              <w:rPr>
                <w:sz w:val="20"/>
                <w:lang w:val="es-MX"/>
              </w:rPr>
            </w:pPr>
            <w:r w:rsidRPr="00373FDF">
              <w:rPr>
                <w:sz w:val="20"/>
                <w:lang w:val="es-MX"/>
              </w:rPr>
              <w:t>$14,271,000.30</w:t>
            </w:r>
          </w:p>
        </w:tc>
      </w:tr>
      <w:tr w:rsidR="00636AF5" w:rsidRPr="00FB7AA9" w:rsidTr="00314965">
        <w:trPr>
          <w:jc w:val="center"/>
        </w:trPr>
        <w:tc>
          <w:tcPr>
            <w:tcW w:w="8690" w:type="dxa"/>
            <w:gridSpan w:val="3"/>
            <w:tcBorders>
              <w:left w:val="nil"/>
              <w:right w:val="nil"/>
            </w:tcBorders>
            <w:shd w:val="clear" w:color="auto" w:fill="auto"/>
          </w:tcPr>
          <w:p w:rsidR="00636AF5" w:rsidRPr="00FB7AA9" w:rsidRDefault="00636AF5" w:rsidP="00636AF5">
            <w:pPr>
              <w:pStyle w:val="Texto"/>
              <w:spacing w:after="0" w:line="360" w:lineRule="auto"/>
              <w:ind w:firstLine="0"/>
              <w:rPr>
                <w:sz w:val="20"/>
                <w:lang w:val="es-MX"/>
              </w:rPr>
            </w:pPr>
          </w:p>
        </w:tc>
      </w:tr>
      <w:tr w:rsidR="0000709E" w:rsidRPr="00FB7AA9" w:rsidTr="00314965">
        <w:trPr>
          <w:jc w:val="center"/>
        </w:trPr>
        <w:tc>
          <w:tcPr>
            <w:tcW w:w="4786" w:type="dxa"/>
            <w:shd w:val="clear" w:color="auto" w:fill="339933"/>
          </w:tcPr>
          <w:p w:rsidR="0000709E" w:rsidRPr="00FB7AA9" w:rsidRDefault="0000709E" w:rsidP="00636AF5">
            <w:pPr>
              <w:pStyle w:val="Texto"/>
              <w:spacing w:after="0" w:line="360" w:lineRule="auto"/>
              <w:ind w:firstLine="0"/>
              <w:rPr>
                <w:sz w:val="20"/>
                <w:lang w:val="es-MX"/>
              </w:rPr>
            </w:pPr>
            <w:r w:rsidRPr="00F038EB">
              <w:rPr>
                <w:b/>
                <w:color w:val="FFFFFF" w:themeColor="background1"/>
                <w:sz w:val="20"/>
              </w:rPr>
              <w:t>Cuentas de Orden Presupuestarias</w:t>
            </w:r>
          </w:p>
        </w:tc>
        <w:tc>
          <w:tcPr>
            <w:tcW w:w="1920" w:type="dxa"/>
            <w:shd w:val="clear" w:color="auto" w:fill="339933"/>
          </w:tcPr>
          <w:p w:rsidR="0000709E" w:rsidRPr="00F038EB" w:rsidRDefault="00FF748F" w:rsidP="0000709E">
            <w:pPr>
              <w:pStyle w:val="Texto"/>
              <w:spacing w:after="0" w:line="360" w:lineRule="auto"/>
              <w:ind w:firstLine="0"/>
              <w:jc w:val="center"/>
              <w:rPr>
                <w:b/>
                <w:color w:val="FFFFFF" w:themeColor="background1"/>
                <w:sz w:val="20"/>
                <w:lang w:val="es-MX"/>
              </w:rPr>
            </w:pPr>
            <w:r>
              <w:rPr>
                <w:b/>
                <w:color w:val="FFFFFF" w:themeColor="background1"/>
                <w:sz w:val="20"/>
                <w:lang w:val="es-MX"/>
              </w:rPr>
              <w:t>30 de Junio 2016</w:t>
            </w:r>
          </w:p>
        </w:tc>
        <w:tc>
          <w:tcPr>
            <w:tcW w:w="1984" w:type="dxa"/>
            <w:shd w:val="clear" w:color="auto" w:fill="339933"/>
          </w:tcPr>
          <w:p w:rsidR="0000709E" w:rsidRPr="00F038EB" w:rsidRDefault="0000709E" w:rsidP="0000709E">
            <w:pPr>
              <w:pStyle w:val="Texto"/>
              <w:spacing w:after="0" w:line="360" w:lineRule="auto"/>
              <w:ind w:firstLine="0"/>
              <w:jc w:val="center"/>
              <w:rPr>
                <w:b/>
                <w:color w:val="FFFFFF" w:themeColor="background1"/>
                <w:sz w:val="20"/>
                <w:lang w:val="es-MX"/>
              </w:rPr>
            </w:pPr>
            <w:r>
              <w:rPr>
                <w:b/>
                <w:color w:val="FFFFFF" w:themeColor="background1"/>
                <w:sz w:val="20"/>
                <w:lang w:val="es-MX"/>
              </w:rPr>
              <w:t>2015</w:t>
            </w:r>
          </w:p>
        </w:tc>
      </w:tr>
      <w:tr w:rsidR="00373FDF" w:rsidRPr="00FB7AA9" w:rsidTr="00314965">
        <w:trPr>
          <w:jc w:val="center"/>
        </w:trPr>
        <w:tc>
          <w:tcPr>
            <w:tcW w:w="4786" w:type="dxa"/>
            <w:shd w:val="clear" w:color="auto" w:fill="auto"/>
          </w:tcPr>
          <w:p w:rsidR="00373FDF" w:rsidRPr="00FB7AA9" w:rsidRDefault="00373FDF" w:rsidP="00636AF5">
            <w:pPr>
              <w:pStyle w:val="Texto"/>
              <w:spacing w:after="0" w:line="360" w:lineRule="auto"/>
              <w:ind w:firstLine="0"/>
              <w:jc w:val="left"/>
              <w:rPr>
                <w:sz w:val="20"/>
                <w:lang w:val="es-MX"/>
              </w:rPr>
            </w:pPr>
            <w:r w:rsidRPr="00FB7AA9">
              <w:rPr>
                <w:sz w:val="20"/>
                <w:lang w:val="es-MX"/>
              </w:rPr>
              <w:t>Ley de ingresos estimada</w:t>
            </w:r>
          </w:p>
        </w:tc>
        <w:tc>
          <w:tcPr>
            <w:tcW w:w="1920" w:type="dxa"/>
            <w:shd w:val="clear" w:color="auto" w:fill="auto"/>
          </w:tcPr>
          <w:p w:rsidR="00373FDF" w:rsidRPr="003E63EF" w:rsidRDefault="00162340" w:rsidP="00373FDF">
            <w:pPr>
              <w:pStyle w:val="Texto"/>
              <w:spacing w:after="0" w:line="360" w:lineRule="auto"/>
              <w:ind w:firstLine="0"/>
              <w:jc w:val="right"/>
              <w:rPr>
                <w:sz w:val="20"/>
                <w:lang w:val="es-MX"/>
              </w:rPr>
            </w:pPr>
            <w:r>
              <w:rPr>
                <w:sz w:val="20"/>
                <w:lang w:val="es-MX"/>
              </w:rPr>
              <w:t>$</w:t>
            </w:r>
            <w:r w:rsidR="00373FDF" w:rsidRPr="00CC4A0B">
              <w:rPr>
                <w:sz w:val="20"/>
                <w:lang w:val="es-MX"/>
              </w:rPr>
              <w:t>197,120,758.05</w:t>
            </w:r>
          </w:p>
        </w:tc>
        <w:tc>
          <w:tcPr>
            <w:tcW w:w="1984" w:type="dxa"/>
            <w:shd w:val="clear" w:color="auto" w:fill="auto"/>
          </w:tcPr>
          <w:p w:rsidR="00373FDF" w:rsidRPr="00373FDF" w:rsidRDefault="00162340" w:rsidP="00E43F5D">
            <w:pPr>
              <w:pStyle w:val="Texto"/>
              <w:spacing w:after="0" w:line="240" w:lineRule="exact"/>
              <w:jc w:val="center"/>
              <w:rPr>
                <w:sz w:val="20"/>
                <w:lang w:val="es-MX"/>
              </w:rPr>
            </w:pPr>
            <w:r>
              <w:rPr>
                <w:sz w:val="20"/>
                <w:lang w:val="es-MX"/>
              </w:rPr>
              <w:t>$</w:t>
            </w:r>
            <w:r w:rsidR="00373FDF" w:rsidRPr="00373FDF">
              <w:rPr>
                <w:sz w:val="20"/>
                <w:lang w:val="es-MX"/>
              </w:rPr>
              <w:t>226,352,376.90</w:t>
            </w:r>
          </w:p>
        </w:tc>
      </w:tr>
      <w:tr w:rsidR="00373FDF" w:rsidRPr="00FB7AA9" w:rsidTr="00314965">
        <w:trPr>
          <w:jc w:val="center"/>
        </w:trPr>
        <w:tc>
          <w:tcPr>
            <w:tcW w:w="4786" w:type="dxa"/>
            <w:shd w:val="clear" w:color="auto" w:fill="auto"/>
          </w:tcPr>
          <w:p w:rsidR="00373FDF" w:rsidRPr="00FB7AA9" w:rsidRDefault="00373FDF" w:rsidP="00636AF5">
            <w:pPr>
              <w:pStyle w:val="Texto"/>
              <w:spacing w:after="0" w:line="360" w:lineRule="auto"/>
              <w:ind w:firstLine="0"/>
              <w:jc w:val="left"/>
              <w:rPr>
                <w:sz w:val="20"/>
                <w:lang w:val="es-MX"/>
              </w:rPr>
            </w:pPr>
            <w:r w:rsidRPr="00FB7AA9">
              <w:rPr>
                <w:sz w:val="20"/>
                <w:lang w:val="es-MX"/>
              </w:rPr>
              <w:t xml:space="preserve"> Ley de ingresos por ejecutar</w:t>
            </w:r>
          </w:p>
        </w:tc>
        <w:tc>
          <w:tcPr>
            <w:tcW w:w="1920" w:type="dxa"/>
            <w:shd w:val="clear" w:color="auto" w:fill="auto"/>
          </w:tcPr>
          <w:p w:rsidR="00373FDF" w:rsidRPr="003E63EF" w:rsidRDefault="007B1CED" w:rsidP="00373FDF">
            <w:pPr>
              <w:pStyle w:val="Texto"/>
              <w:spacing w:after="0" w:line="360" w:lineRule="auto"/>
              <w:ind w:firstLine="0"/>
              <w:jc w:val="right"/>
              <w:rPr>
                <w:sz w:val="20"/>
                <w:lang w:val="es-MX"/>
              </w:rPr>
            </w:pPr>
            <w:r w:rsidRPr="007B1CED">
              <w:rPr>
                <w:sz w:val="20"/>
                <w:lang w:val="es-MX"/>
              </w:rPr>
              <w:t>137,250,883.94</w:t>
            </w:r>
          </w:p>
        </w:tc>
        <w:tc>
          <w:tcPr>
            <w:tcW w:w="1984" w:type="dxa"/>
            <w:shd w:val="clear" w:color="auto" w:fill="auto"/>
          </w:tcPr>
          <w:p w:rsidR="00373FDF" w:rsidRPr="00373FDF" w:rsidRDefault="00373FDF" w:rsidP="00373FDF">
            <w:pPr>
              <w:pStyle w:val="Texto"/>
              <w:spacing w:after="0" w:line="240" w:lineRule="exact"/>
              <w:jc w:val="right"/>
              <w:rPr>
                <w:sz w:val="20"/>
                <w:lang w:val="es-MX"/>
              </w:rPr>
            </w:pPr>
            <w:r w:rsidRPr="00373FDF">
              <w:rPr>
                <w:sz w:val="20"/>
                <w:lang w:val="es-MX"/>
              </w:rPr>
              <w:t>49,962,308.34</w:t>
            </w:r>
          </w:p>
        </w:tc>
      </w:tr>
      <w:tr w:rsidR="00373FDF" w:rsidRPr="00FB7AA9" w:rsidTr="00314965">
        <w:trPr>
          <w:jc w:val="center"/>
        </w:trPr>
        <w:tc>
          <w:tcPr>
            <w:tcW w:w="4786" w:type="dxa"/>
            <w:shd w:val="clear" w:color="auto" w:fill="auto"/>
          </w:tcPr>
          <w:p w:rsidR="00373FDF" w:rsidRPr="00FB7AA9" w:rsidRDefault="00373FDF" w:rsidP="00636AF5">
            <w:pPr>
              <w:pStyle w:val="Texto"/>
              <w:spacing w:after="0" w:line="360" w:lineRule="auto"/>
              <w:ind w:firstLine="0"/>
              <w:jc w:val="left"/>
              <w:rPr>
                <w:sz w:val="20"/>
                <w:lang w:val="es-MX"/>
              </w:rPr>
            </w:pPr>
            <w:r w:rsidRPr="00FB7AA9">
              <w:rPr>
                <w:sz w:val="20"/>
                <w:lang w:val="es-MX"/>
              </w:rPr>
              <w:t>Modificaciones a la ley de ingresos estimada</w:t>
            </w:r>
          </w:p>
        </w:tc>
        <w:tc>
          <w:tcPr>
            <w:tcW w:w="1920" w:type="dxa"/>
            <w:shd w:val="clear" w:color="auto" w:fill="auto"/>
          </w:tcPr>
          <w:p w:rsidR="00373FDF" w:rsidRPr="0089364F" w:rsidRDefault="007B1CED" w:rsidP="00373FDF">
            <w:pPr>
              <w:pStyle w:val="Texto"/>
              <w:spacing w:after="0" w:line="360" w:lineRule="auto"/>
              <w:ind w:firstLine="0"/>
              <w:jc w:val="right"/>
              <w:rPr>
                <w:sz w:val="20"/>
                <w:lang w:val="es-MX"/>
              </w:rPr>
            </w:pPr>
            <w:r w:rsidRPr="0089364F">
              <w:rPr>
                <w:sz w:val="20"/>
                <w:lang w:val="es-MX"/>
              </w:rPr>
              <w:t>0.00</w:t>
            </w:r>
          </w:p>
        </w:tc>
        <w:tc>
          <w:tcPr>
            <w:tcW w:w="1984" w:type="dxa"/>
            <w:shd w:val="clear" w:color="auto" w:fill="auto"/>
          </w:tcPr>
          <w:p w:rsidR="00373FDF" w:rsidRPr="00373FDF" w:rsidRDefault="00373FDF" w:rsidP="00373FDF">
            <w:pPr>
              <w:pStyle w:val="Texto"/>
              <w:spacing w:after="0" w:line="240" w:lineRule="exact"/>
              <w:jc w:val="right"/>
              <w:rPr>
                <w:sz w:val="20"/>
                <w:lang w:val="es-MX"/>
              </w:rPr>
            </w:pPr>
            <w:r w:rsidRPr="00373FDF">
              <w:rPr>
                <w:sz w:val="20"/>
                <w:lang w:val="es-MX"/>
              </w:rPr>
              <w:t>1,407,025.21</w:t>
            </w:r>
          </w:p>
        </w:tc>
      </w:tr>
      <w:tr w:rsidR="00373FDF" w:rsidRPr="00FB7AA9" w:rsidTr="00314965">
        <w:trPr>
          <w:jc w:val="center"/>
        </w:trPr>
        <w:tc>
          <w:tcPr>
            <w:tcW w:w="4786" w:type="dxa"/>
            <w:shd w:val="clear" w:color="auto" w:fill="auto"/>
          </w:tcPr>
          <w:p w:rsidR="00373FDF" w:rsidRPr="00FB7AA9" w:rsidRDefault="00373FDF" w:rsidP="00636AF5">
            <w:pPr>
              <w:pStyle w:val="Texto"/>
              <w:spacing w:after="0" w:line="360" w:lineRule="auto"/>
              <w:ind w:firstLine="0"/>
              <w:jc w:val="left"/>
              <w:rPr>
                <w:sz w:val="20"/>
                <w:lang w:val="es-MX"/>
              </w:rPr>
            </w:pPr>
            <w:r w:rsidRPr="00FB7AA9">
              <w:rPr>
                <w:sz w:val="20"/>
                <w:lang w:val="es-MX"/>
              </w:rPr>
              <w:t xml:space="preserve">Ley de ingresos Recaudada </w:t>
            </w:r>
          </w:p>
        </w:tc>
        <w:tc>
          <w:tcPr>
            <w:tcW w:w="1920" w:type="dxa"/>
            <w:shd w:val="clear" w:color="auto" w:fill="auto"/>
          </w:tcPr>
          <w:p w:rsidR="00373FDF" w:rsidRPr="0089364F" w:rsidRDefault="0089364F" w:rsidP="00373FDF">
            <w:pPr>
              <w:pStyle w:val="Texto"/>
              <w:spacing w:after="0" w:line="360" w:lineRule="auto"/>
              <w:ind w:firstLine="0"/>
              <w:jc w:val="right"/>
              <w:rPr>
                <w:sz w:val="20"/>
                <w:lang w:val="es-MX"/>
              </w:rPr>
            </w:pPr>
            <w:r w:rsidRPr="0089364F">
              <w:rPr>
                <w:sz w:val="20"/>
                <w:lang w:val="es-MX"/>
              </w:rPr>
              <w:t>60,078,578.45</w:t>
            </w:r>
          </w:p>
        </w:tc>
        <w:tc>
          <w:tcPr>
            <w:tcW w:w="1984" w:type="dxa"/>
            <w:shd w:val="clear" w:color="auto" w:fill="auto"/>
          </w:tcPr>
          <w:p w:rsidR="00373FDF" w:rsidRPr="00373FDF" w:rsidRDefault="00373FDF" w:rsidP="00373FDF">
            <w:pPr>
              <w:pStyle w:val="Texto"/>
              <w:spacing w:after="0" w:line="240" w:lineRule="exact"/>
              <w:jc w:val="right"/>
              <w:rPr>
                <w:sz w:val="20"/>
                <w:lang w:val="es-MX"/>
              </w:rPr>
            </w:pPr>
            <w:r w:rsidRPr="00373FDF">
              <w:rPr>
                <w:sz w:val="20"/>
                <w:lang w:val="es-MX"/>
              </w:rPr>
              <w:t>177,797,093.77</w:t>
            </w:r>
          </w:p>
        </w:tc>
      </w:tr>
      <w:tr w:rsidR="00373FDF" w:rsidRPr="00FB7AA9" w:rsidTr="00314965">
        <w:trPr>
          <w:jc w:val="center"/>
        </w:trPr>
        <w:tc>
          <w:tcPr>
            <w:tcW w:w="4786" w:type="dxa"/>
            <w:shd w:val="clear" w:color="auto" w:fill="auto"/>
          </w:tcPr>
          <w:p w:rsidR="00373FDF" w:rsidRPr="00FB7AA9" w:rsidRDefault="00373FDF" w:rsidP="00636AF5">
            <w:pPr>
              <w:pStyle w:val="Texto"/>
              <w:spacing w:after="0" w:line="360" w:lineRule="auto"/>
              <w:ind w:firstLine="0"/>
              <w:jc w:val="left"/>
              <w:rPr>
                <w:sz w:val="20"/>
                <w:lang w:val="es-MX"/>
              </w:rPr>
            </w:pPr>
            <w:r w:rsidRPr="00FB7AA9">
              <w:rPr>
                <w:sz w:val="20"/>
                <w:lang w:val="es-MX"/>
              </w:rPr>
              <w:t>Presupuesto de egresos aprobado</w:t>
            </w:r>
          </w:p>
        </w:tc>
        <w:tc>
          <w:tcPr>
            <w:tcW w:w="1920" w:type="dxa"/>
            <w:shd w:val="clear" w:color="auto" w:fill="auto"/>
          </w:tcPr>
          <w:p w:rsidR="00373FDF" w:rsidRPr="0089364F" w:rsidRDefault="00373FDF" w:rsidP="00373FDF">
            <w:pPr>
              <w:pStyle w:val="Texto"/>
              <w:spacing w:after="0" w:line="360" w:lineRule="auto"/>
              <w:ind w:firstLine="0"/>
              <w:jc w:val="right"/>
              <w:rPr>
                <w:sz w:val="20"/>
                <w:lang w:val="es-MX"/>
              </w:rPr>
            </w:pPr>
            <w:r w:rsidRPr="0089364F">
              <w:rPr>
                <w:sz w:val="20"/>
                <w:lang w:val="es-MX"/>
              </w:rPr>
              <w:t>206,325,995.52</w:t>
            </w:r>
          </w:p>
        </w:tc>
        <w:tc>
          <w:tcPr>
            <w:tcW w:w="1984" w:type="dxa"/>
            <w:shd w:val="clear" w:color="auto" w:fill="auto"/>
          </w:tcPr>
          <w:p w:rsidR="00373FDF" w:rsidRPr="00373FDF" w:rsidRDefault="00373FDF" w:rsidP="00373FDF">
            <w:pPr>
              <w:pStyle w:val="Texto"/>
              <w:spacing w:after="0" w:line="240" w:lineRule="exact"/>
              <w:jc w:val="right"/>
              <w:rPr>
                <w:sz w:val="20"/>
                <w:lang w:val="es-MX"/>
              </w:rPr>
            </w:pPr>
            <w:r w:rsidRPr="00373FDF">
              <w:rPr>
                <w:sz w:val="20"/>
                <w:lang w:val="es-MX"/>
              </w:rPr>
              <w:t>226,352,376.90</w:t>
            </w:r>
          </w:p>
        </w:tc>
      </w:tr>
      <w:tr w:rsidR="00373FDF" w:rsidRPr="00FB7AA9" w:rsidTr="00314965">
        <w:trPr>
          <w:jc w:val="center"/>
        </w:trPr>
        <w:tc>
          <w:tcPr>
            <w:tcW w:w="4786" w:type="dxa"/>
            <w:shd w:val="clear" w:color="auto" w:fill="auto"/>
          </w:tcPr>
          <w:p w:rsidR="00373FDF" w:rsidRPr="00FB7AA9" w:rsidRDefault="00373FDF" w:rsidP="00636AF5">
            <w:pPr>
              <w:pStyle w:val="Texto"/>
              <w:spacing w:after="0" w:line="360" w:lineRule="auto"/>
              <w:ind w:firstLine="0"/>
              <w:jc w:val="left"/>
              <w:rPr>
                <w:sz w:val="20"/>
                <w:lang w:val="es-MX"/>
              </w:rPr>
            </w:pPr>
            <w:r w:rsidRPr="00FB7AA9">
              <w:rPr>
                <w:sz w:val="20"/>
                <w:lang w:val="es-MX"/>
              </w:rPr>
              <w:t xml:space="preserve"> Presupuesto de egresos por ejercer</w:t>
            </w:r>
          </w:p>
        </w:tc>
        <w:tc>
          <w:tcPr>
            <w:tcW w:w="1920" w:type="dxa"/>
            <w:shd w:val="clear" w:color="auto" w:fill="auto"/>
          </w:tcPr>
          <w:p w:rsidR="00373FDF" w:rsidRPr="007B1CED" w:rsidRDefault="0089364F" w:rsidP="00373FDF">
            <w:pPr>
              <w:pStyle w:val="Texto"/>
              <w:spacing w:after="0" w:line="360" w:lineRule="auto"/>
              <w:ind w:firstLine="0"/>
              <w:jc w:val="right"/>
              <w:rPr>
                <w:sz w:val="20"/>
                <w:highlight w:val="yellow"/>
                <w:lang w:val="es-MX"/>
              </w:rPr>
            </w:pPr>
            <w:r w:rsidRPr="0089364F">
              <w:rPr>
                <w:sz w:val="20"/>
                <w:lang w:val="es-MX"/>
              </w:rPr>
              <w:t>157710780.33</w:t>
            </w:r>
          </w:p>
        </w:tc>
        <w:tc>
          <w:tcPr>
            <w:tcW w:w="1984" w:type="dxa"/>
            <w:shd w:val="clear" w:color="auto" w:fill="auto"/>
          </w:tcPr>
          <w:p w:rsidR="00373FDF" w:rsidRPr="00373FDF" w:rsidRDefault="00373FDF" w:rsidP="00373FDF">
            <w:pPr>
              <w:pStyle w:val="Texto"/>
              <w:spacing w:after="0" w:line="240" w:lineRule="exact"/>
              <w:jc w:val="right"/>
              <w:rPr>
                <w:sz w:val="20"/>
                <w:lang w:val="es-MX"/>
              </w:rPr>
            </w:pPr>
            <w:r w:rsidRPr="00373FDF">
              <w:rPr>
                <w:sz w:val="20"/>
                <w:lang w:val="es-MX"/>
              </w:rPr>
              <w:t>56,373,451.63</w:t>
            </w:r>
          </w:p>
        </w:tc>
      </w:tr>
      <w:tr w:rsidR="00373FDF" w:rsidRPr="00FB7AA9" w:rsidTr="00314965">
        <w:trPr>
          <w:jc w:val="center"/>
        </w:trPr>
        <w:tc>
          <w:tcPr>
            <w:tcW w:w="4786" w:type="dxa"/>
            <w:shd w:val="clear" w:color="auto" w:fill="auto"/>
          </w:tcPr>
          <w:p w:rsidR="00373FDF" w:rsidRPr="00FB7AA9" w:rsidRDefault="00373FDF" w:rsidP="00636AF5">
            <w:pPr>
              <w:pStyle w:val="Texto"/>
              <w:spacing w:after="0" w:line="360" w:lineRule="auto"/>
              <w:ind w:firstLine="0"/>
              <w:jc w:val="left"/>
              <w:rPr>
                <w:sz w:val="20"/>
                <w:lang w:val="es-MX"/>
              </w:rPr>
            </w:pPr>
            <w:r w:rsidRPr="00FB7AA9">
              <w:rPr>
                <w:sz w:val="20"/>
                <w:lang w:val="es-MX"/>
              </w:rPr>
              <w:t>Modificaciones al presupuesto de egresos aprobado</w:t>
            </w:r>
          </w:p>
        </w:tc>
        <w:tc>
          <w:tcPr>
            <w:tcW w:w="1920" w:type="dxa"/>
            <w:shd w:val="clear" w:color="auto" w:fill="auto"/>
          </w:tcPr>
          <w:p w:rsidR="00373FDF" w:rsidRPr="007B1CED" w:rsidRDefault="00373FDF" w:rsidP="00373FDF">
            <w:pPr>
              <w:pStyle w:val="Texto"/>
              <w:spacing w:after="0" w:line="360" w:lineRule="auto"/>
              <w:ind w:firstLine="0"/>
              <w:jc w:val="right"/>
              <w:rPr>
                <w:sz w:val="20"/>
                <w:highlight w:val="yellow"/>
                <w:lang w:val="es-MX"/>
              </w:rPr>
            </w:pPr>
            <w:r w:rsidRPr="0089364F">
              <w:rPr>
                <w:sz w:val="20"/>
                <w:lang w:val="es-MX"/>
              </w:rPr>
              <w:t>0.00</w:t>
            </w:r>
          </w:p>
        </w:tc>
        <w:tc>
          <w:tcPr>
            <w:tcW w:w="1984" w:type="dxa"/>
            <w:shd w:val="clear" w:color="auto" w:fill="auto"/>
          </w:tcPr>
          <w:p w:rsidR="00373FDF" w:rsidRPr="00373FDF" w:rsidRDefault="00373FDF" w:rsidP="00373FDF">
            <w:pPr>
              <w:pStyle w:val="Texto"/>
              <w:spacing w:after="0" w:line="240" w:lineRule="exact"/>
              <w:jc w:val="right"/>
              <w:rPr>
                <w:sz w:val="20"/>
                <w:lang w:val="es-MX"/>
              </w:rPr>
            </w:pPr>
            <w:r w:rsidRPr="00373FDF">
              <w:rPr>
                <w:sz w:val="20"/>
                <w:lang w:val="es-MX"/>
              </w:rPr>
              <w:t>1,407,025.21</w:t>
            </w:r>
          </w:p>
        </w:tc>
      </w:tr>
      <w:tr w:rsidR="00373FDF" w:rsidRPr="00FB7AA9" w:rsidTr="00314965">
        <w:trPr>
          <w:jc w:val="center"/>
        </w:trPr>
        <w:tc>
          <w:tcPr>
            <w:tcW w:w="4786" w:type="dxa"/>
            <w:shd w:val="clear" w:color="auto" w:fill="auto"/>
          </w:tcPr>
          <w:p w:rsidR="00373FDF" w:rsidRPr="00FB7AA9" w:rsidRDefault="00373FDF" w:rsidP="00636AF5">
            <w:pPr>
              <w:pStyle w:val="Texto"/>
              <w:spacing w:after="0" w:line="360" w:lineRule="auto"/>
              <w:ind w:firstLine="0"/>
              <w:jc w:val="left"/>
              <w:rPr>
                <w:sz w:val="20"/>
                <w:lang w:val="es-MX"/>
              </w:rPr>
            </w:pPr>
            <w:r w:rsidRPr="00FB7AA9">
              <w:rPr>
                <w:sz w:val="20"/>
                <w:lang w:val="es-MX"/>
              </w:rPr>
              <w:t>Presupuesto de egresos devengado</w:t>
            </w:r>
          </w:p>
        </w:tc>
        <w:tc>
          <w:tcPr>
            <w:tcW w:w="1920" w:type="dxa"/>
            <w:shd w:val="clear" w:color="auto" w:fill="auto"/>
          </w:tcPr>
          <w:p w:rsidR="00373FDF" w:rsidRPr="0089364F" w:rsidRDefault="0089364F" w:rsidP="00373FDF">
            <w:pPr>
              <w:pStyle w:val="Texto"/>
              <w:spacing w:after="0" w:line="360" w:lineRule="auto"/>
              <w:ind w:firstLine="0"/>
              <w:jc w:val="right"/>
              <w:rPr>
                <w:sz w:val="20"/>
                <w:lang w:val="es-MX"/>
              </w:rPr>
            </w:pPr>
            <w:r w:rsidRPr="0089364F">
              <w:rPr>
                <w:sz w:val="20"/>
                <w:lang w:val="es-MX"/>
              </w:rPr>
              <w:t>338,526.41</w:t>
            </w:r>
          </w:p>
        </w:tc>
        <w:tc>
          <w:tcPr>
            <w:tcW w:w="1984" w:type="dxa"/>
            <w:shd w:val="clear" w:color="auto" w:fill="auto"/>
          </w:tcPr>
          <w:p w:rsidR="00373FDF" w:rsidRPr="00373FDF" w:rsidRDefault="00373FDF" w:rsidP="00373FDF">
            <w:pPr>
              <w:pStyle w:val="Texto"/>
              <w:spacing w:after="0" w:line="240" w:lineRule="exact"/>
              <w:ind w:firstLine="0"/>
              <w:jc w:val="right"/>
              <w:rPr>
                <w:sz w:val="20"/>
                <w:lang w:val="es-MX"/>
              </w:rPr>
            </w:pPr>
            <w:r w:rsidRPr="00373FDF">
              <w:rPr>
                <w:sz w:val="20"/>
                <w:lang w:val="es-MX"/>
              </w:rPr>
              <w:t>0.00</w:t>
            </w:r>
          </w:p>
        </w:tc>
      </w:tr>
      <w:tr w:rsidR="00373FDF" w:rsidRPr="00FB7AA9" w:rsidTr="00314965">
        <w:trPr>
          <w:jc w:val="center"/>
        </w:trPr>
        <w:tc>
          <w:tcPr>
            <w:tcW w:w="4786" w:type="dxa"/>
            <w:shd w:val="clear" w:color="auto" w:fill="auto"/>
          </w:tcPr>
          <w:p w:rsidR="00373FDF" w:rsidRPr="00FB7AA9" w:rsidRDefault="00373FDF" w:rsidP="00636AF5">
            <w:pPr>
              <w:pStyle w:val="Texto"/>
              <w:spacing w:after="0" w:line="360" w:lineRule="auto"/>
              <w:ind w:firstLine="0"/>
              <w:rPr>
                <w:sz w:val="20"/>
                <w:lang w:val="es-MX"/>
              </w:rPr>
            </w:pPr>
            <w:r w:rsidRPr="00FB7AA9">
              <w:rPr>
                <w:sz w:val="20"/>
                <w:lang w:val="es-MX"/>
              </w:rPr>
              <w:t>Presupuesto de egresos pagado</w:t>
            </w:r>
          </w:p>
        </w:tc>
        <w:tc>
          <w:tcPr>
            <w:tcW w:w="1920" w:type="dxa"/>
            <w:shd w:val="clear" w:color="auto" w:fill="auto"/>
          </w:tcPr>
          <w:p w:rsidR="00373FDF" w:rsidRPr="0089364F" w:rsidRDefault="0089364F" w:rsidP="00373FDF">
            <w:pPr>
              <w:pStyle w:val="Texto"/>
              <w:spacing w:after="0" w:line="360" w:lineRule="auto"/>
              <w:ind w:firstLine="0"/>
              <w:jc w:val="right"/>
              <w:rPr>
                <w:sz w:val="20"/>
                <w:lang w:val="es-MX"/>
              </w:rPr>
            </w:pPr>
            <w:r w:rsidRPr="0089364F">
              <w:rPr>
                <w:sz w:val="20"/>
                <w:lang w:val="es-MX"/>
              </w:rPr>
              <w:t>48,276,688.78</w:t>
            </w:r>
          </w:p>
        </w:tc>
        <w:tc>
          <w:tcPr>
            <w:tcW w:w="1984" w:type="dxa"/>
            <w:shd w:val="clear" w:color="auto" w:fill="auto"/>
          </w:tcPr>
          <w:p w:rsidR="00373FDF" w:rsidRPr="00373FDF" w:rsidRDefault="00373FDF" w:rsidP="00373FDF">
            <w:pPr>
              <w:pStyle w:val="Texto"/>
              <w:spacing w:after="0" w:line="240" w:lineRule="exact"/>
              <w:jc w:val="right"/>
              <w:rPr>
                <w:sz w:val="20"/>
                <w:lang w:val="es-MX"/>
              </w:rPr>
            </w:pPr>
            <w:r w:rsidRPr="00373FDF">
              <w:rPr>
                <w:sz w:val="20"/>
                <w:lang w:val="es-MX"/>
              </w:rPr>
              <w:t>171,385,950.48</w:t>
            </w:r>
          </w:p>
        </w:tc>
      </w:tr>
    </w:tbl>
    <w:p w:rsidR="00636AF5" w:rsidRPr="00FB7AA9" w:rsidRDefault="00636AF5" w:rsidP="00636AF5">
      <w:pPr>
        <w:pStyle w:val="Texto"/>
        <w:spacing w:after="0" w:line="360" w:lineRule="auto"/>
        <w:rPr>
          <w:sz w:val="20"/>
          <w:lang w:val="es-MX"/>
        </w:rPr>
      </w:pPr>
    </w:p>
    <w:p w:rsidR="00636AF5" w:rsidRDefault="00636AF5" w:rsidP="007B7A1D">
      <w:pPr>
        <w:pStyle w:val="Texto"/>
        <w:spacing w:after="0" w:line="360" w:lineRule="auto"/>
        <w:ind w:firstLine="0"/>
        <w:rPr>
          <w:sz w:val="20"/>
        </w:rPr>
      </w:pPr>
    </w:p>
    <w:p w:rsidR="00CB10BE" w:rsidRPr="00FB7AA9" w:rsidRDefault="00CB10BE" w:rsidP="007B7A1D">
      <w:pPr>
        <w:pStyle w:val="Texto"/>
        <w:spacing w:after="0" w:line="360" w:lineRule="auto"/>
        <w:ind w:firstLine="0"/>
        <w:rPr>
          <w:sz w:val="20"/>
        </w:rPr>
      </w:pPr>
    </w:p>
    <w:p w:rsidR="00636AF5" w:rsidRPr="00FB7AA9" w:rsidRDefault="00636AF5" w:rsidP="00C15CC2">
      <w:pPr>
        <w:pStyle w:val="Texto"/>
        <w:tabs>
          <w:tab w:val="left" w:pos="13467"/>
        </w:tabs>
        <w:spacing w:after="0" w:line="360" w:lineRule="auto"/>
        <w:ind w:firstLine="0"/>
        <w:jc w:val="center"/>
        <w:rPr>
          <w:b/>
          <w:sz w:val="20"/>
          <w:lang w:val="es-MX"/>
        </w:rPr>
      </w:pPr>
      <w:r w:rsidRPr="00FB7AA9">
        <w:rPr>
          <w:b/>
          <w:sz w:val="20"/>
          <w:lang w:val="es-MX"/>
        </w:rPr>
        <w:t>c) NOTAS DE GESTIÓN ADMINISTRATIVA</w:t>
      </w:r>
    </w:p>
    <w:p w:rsidR="00636AF5" w:rsidRPr="00FB7AA9" w:rsidRDefault="00636AF5" w:rsidP="006D076E">
      <w:pPr>
        <w:pStyle w:val="Texto"/>
        <w:numPr>
          <w:ilvl w:val="0"/>
          <w:numId w:val="11"/>
        </w:numPr>
        <w:tabs>
          <w:tab w:val="left" w:pos="142"/>
          <w:tab w:val="left" w:pos="284"/>
        </w:tabs>
        <w:spacing w:after="0" w:line="360" w:lineRule="auto"/>
        <w:rPr>
          <w:b/>
          <w:sz w:val="20"/>
        </w:rPr>
      </w:pPr>
      <w:r w:rsidRPr="00FB7AA9">
        <w:rPr>
          <w:b/>
          <w:sz w:val="20"/>
          <w:lang w:val="es-MX"/>
        </w:rPr>
        <w:t>Introducción</w:t>
      </w:r>
    </w:p>
    <w:p w:rsidR="00636AF5" w:rsidRDefault="00636AF5" w:rsidP="006D076E">
      <w:pPr>
        <w:pStyle w:val="Texto"/>
        <w:tabs>
          <w:tab w:val="left" w:pos="13325"/>
        </w:tabs>
        <w:spacing w:after="0" w:line="240" w:lineRule="auto"/>
        <w:ind w:left="709" w:right="54" w:firstLine="0"/>
        <w:rPr>
          <w:sz w:val="20"/>
        </w:rPr>
      </w:pPr>
      <w:r w:rsidRPr="00FB7AA9">
        <w:rPr>
          <w:sz w:val="20"/>
        </w:rPr>
        <w:t>Los Estados Financieros de los entes públicos, proveen de información financiera a los principales usuarios de la misma, al Congreso y a los ciudadanos.</w:t>
      </w:r>
    </w:p>
    <w:p w:rsidR="006D076E" w:rsidRPr="00FB7AA9" w:rsidRDefault="006D076E" w:rsidP="006D076E">
      <w:pPr>
        <w:pStyle w:val="Texto"/>
        <w:tabs>
          <w:tab w:val="left" w:pos="13325"/>
        </w:tabs>
        <w:spacing w:after="0" w:line="240" w:lineRule="auto"/>
        <w:ind w:left="709" w:right="54" w:firstLine="0"/>
        <w:rPr>
          <w:sz w:val="20"/>
        </w:rPr>
      </w:pPr>
    </w:p>
    <w:p w:rsidR="00636AF5" w:rsidRPr="00FB7AA9" w:rsidRDefault="00636AF5" w:rsidP="006D076E">
      <w:pPr>
        <w:pStyle w:val="Texto"/>
        <w:spacing w:after="0" w:line="240" w:lineRule="auto"/>
        <w:ind w:left="709" w:right="54" w:firstLine="0"/>
        <w:rPr>
          <w:sz w:val="20"/>
        </w:rPr>
      </w:pPr>
      <w:r w:rsidRPr="00FB7AA9">
        <w:rPr>
          <w:sz w:val="20"/>
        </w:rPr>
        <w:t xml:space="preserve">El objetivo </w:t>
      </w:r>
      <w:r>
        <w:rPr>
          <w:sz w:val="20"/>
        </w:rPr>
        <w:t>de las notas de gestión administrativa</w:t>
      </w:r>
      <w:r w:rsidRPr="00FB7AA9">
        <w:rPr>
          <w:sz w:val="20"/>
        </w:rPr>
        <w:t xml:space="preserve"> es la revelación del contexto y de los aspectos económicos-financieros más relevantes que i</w:t>
      </w:r>
      <w:r>
        <w:rPr>
          <w:sz w:val="20"/>
        </w:rPr>
        <w:t>nfluyeron en l</w:t>
      </w:r>
      <w:r w:rsidR="0089364F">
        <w:rPr>
          <w:sz w:val="20"/>
        </w:rPr>
        <w:t>as decisiones al 30 de Junio</w:t>
      </w:r>
      <w:r w:rsidR="000A2213">
        <w:rPr>
          <w:sz w:val="20"/>
        </w:rPr>
        <w:t xml:space="preserve"> de 2016</w:t>
      </w:r>
      <w:r w:rsidRPr="00FB7AA9">
        <w:rPr>
          <w:sz w:val="20"/>
        </w:rPr>
        <w:t>, y que deberán ser considerados en la elaboración de los estados financieros para la mayor comprensión de los mismos y sus particularidades.</w:t>
      </w:r>
    </w:p>
    <w:p w:rsidR="00636AF5" w:rsidRPr="00FB7AA9" w:rsidRDefault="00636AF5" w:rsidP="006D076E">
      <w:pPr>
        <w:pStyle w:val="Texto"/>
        <w:spacing w:after="0" w:line="240" w:lineRule="auto"/>
        <w:ind w:left="709" w:right="54" w:firstLine="0"/>
        <w:rPr>
          <w:sz w:val="20"/>
        </w:rPr>
      </w:pPr>
    </w:p>
    <w:p w:rsidR="00636AF5" w:rsidRPr="00FB7AA9" w:rsidRDefault="00636AF5" w:rsidP="006D076E">
      <w:pPr>
        <w:pStyle w:val="Texto"/>
        <w:spacing w:after="0" w:line="240" w:lineRule="auto"/>
        <w:ind w:left="709" w:right="54" w:firstLine="0"/>
        <w:rPr>
          <w:sz w:val="20"/>
        </w:rPr>
      </w:pPr>
      <w:r w:rsidRPr="00FB7AA9">
        <w:rPr>
          <w:sz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636AF5" w:rsidRPr="00FB7AA9" w:rsidRDefault="00636AF5" w:rsidP="00636AF5">
      <w:pPr>
        <w:pStyle w:val="Texto"/>
        <w:spacing w:after="0" w:line="360" w:lineRule="auto"/>
        <w:rPr>
          <w:sz w:val="20"/>
        </w:rPr>
      </w:pPr>
    </w:p>
    <w:p w:rsidR="00636AF5" w:rsidRPr="007B0BB8" w:rsidRDefault="00636AF5" w:rsidP="006D076E">
      <w:pPr>
        <w:pStyle w:val="Texto"/>
        <w:numPr>
          <w:ilvl w:val="0"/>
          <w:numId w:val="11"/>
        </w:numPr>
        <w:spacing w:after="0" w:line="360" w:lineRule="auto"/>
        <w:rPr>
          <w:sz w:val="20"/>
        </w:rPr>
      </w:pPr>
      <w:r w:rsidRPr="00FB7AA9">
        <w:rPr>
          <w:b/>
          <w:sz w:val="20"/>
          <w:lang w:val="es-MX"/>
        </w:rPr>
        <w:t>Panorama Económico y</w:t>
      </w:r>
      <w:r w:rsidRPr="007B0BB8">
        <w:rPr>
          <w:b/>
          <w:sz w:val="20"/>
          <w:lang w:val="es-MX"/>
        </w:rPr>
        <w:t xml:space="preserve"> </w:t>
      </w:r>
      <w:r w:rsidRPr="007B0BB8">
        <w:rPr>
          <w:b/>
          <w:sz w:val="20"/>
        </w:rPr>
        <w:t>Financiero</w:t>
      </w:r>
    </w:p>
    <w:p w:rsidR="00636AF5" w:rsidRPr="00FB7AA9" w:rsidRDefault="00636AF5" w:rsidP="006D076E">
      <w:pPr>
        <w:pStyle w:val="Texto"/>
        <w:spacing w:after="0" w:line="240" w:lineRule="auto"/>
        <w:ind w:left="709" w:firstLine="0"/>
        <w:rPr>
          <w:sz w:val="20"/>
        </w:rPr>
      </w:pPr>
      <w:r w:rsidRPr="00FB7AA9">
        <w:rPr>
          <w:sz w:val="20"/>
        </w:rPr>
        <w:t>Es importante señalar que en l</w:t>
      </w:r>
      <w:r>
        <w:rPr>
          <w:sz w:val="20"/>
        </w:rPr>
        <w:t xml:space="preserve">a Constitución Política </w:t>
      </w:r>
      <w:r w:rsidRPr="007B0BB8">
        <w:rPr>
          <w:sz w:val="20"/>
        </w:rPr>
        <w:t>del Estado Libre y Soberano de Guerrero</w:t>
      </w:r>
      <w:r w:rsidRPr="00FB7AA9">
        <w:rPr>
          <w:sz w:val="20"/>
        </w:rPr>
        <w:t xml:space="preserve"> </w:t>
      </w:r>
      <w:r>
        <w:rPr>
          <w:sz w:val="20"/>
        </w:rPr>
        <w:t>se establece que la Fiscalía General d</w:t>
      </w:r>
      <w:r w:rsidRPr="00FB7AA9">
        <w:rPr>
          <w:sz w:val="20"/>
        </w:rPr>
        <w:t xml:space="preserve">el Estado </w:t>
      </w:r>
      <w:r>
        <w:rPr>
          <w:sz w:val="20"/>
        </w:rPr>
        <w:t xml:space="preserve"> es un órgano autónomo, sin embargo n</w:t>
      </w:r>
      <w:r w:rsidRPr="00FB7AA9">
        <w:rPr>
          <w:sz w:val="20"/>
        </w:rPr>
        <w:t>o se ha logrado la transición de Pr</w:t>
      </w:r>
      <w:r>
        <w:rPr>
          <w:sz w:val="20"/>
        </w:rPr>
        <w:t>ocuraduría a Fiscalía y el monto es</w:t>
      </w:r>
      <w:r w:rsidRPr="00FB7AA9">
        <w:rPr>
          <w:sz w:val="20"/>
        </w:rPr>
        <w:t xml:space="preserve"> transferido por minist</w:t>
      </w:r>
      <w:r>
        <w:rPr>
          <w:sz w:val="20"/>
        </w:rPr>
        <w:t>ración mensual por parte de la S</w:t>
      </w:r>
      <w:r w:rsidRPr="00FB7AA9">
        <w:rPr>
          <w:sz w:val="20"/>
        </w:rPr>
        <w:t>ecretaria de Finanzas</w:t>
      </w:r>
      <w:r>
        <w:rPr>
          <w:sz w:val="20"/>
        </w:rPr>
        <w:t xml:space="preserve"> y Administración del Estado de Guerrero</w:t>
      </w:r>
      <w:r w:rsidRPr="00FB7AA9">
        <w:rPr>
          <w:sz w:val="20"/>
        </w:rPr>
        <w:t xml:space="preserve">. Por lo que resulta complicado tomar decisiones muy drásticas de austeridad pero que no contribuyen a dar los resultados esperados. Por lo que se requiere esfuerzos compartidos para realizar la planeación y ejecución de las políticas financieras. </w:t>
      </w:r>
    </w:p>
    <w:p w:rsidR="00636AF5" w:rsidRPr="00FB7AA9" w:rsidRDefault="00636AF5" w:rsidP="00636AF5">
      <w:pPr>
        <w:pStyle w:val="Texto"/>
        <w:spacing w:after="0" w:line="360" w:lineRule="auto"/>
        <w:rPr>
          <w:sz w:val="20"/>
        </w:rPr>
      </w:pPr>
    </w:p>
    <w:p w:rsidR="00636AF5" w:rsidRPr="00FB7AA9" w:rsidRDefault="00636AF5" w:rsidP="00636AF5">
      <w:pPr>
        <w:pStyle w:val="Texto"/>
        <w:spacing w:after="0" w:line="360" w:lineRule="auto"/>
        <w:rPr>
          <w:b/>
          <w:sz w:val="20"/>
          <w:lang w:val="es-MX"/>
        </w:rPr>
      </w:pPr>
      <w:r w:rsidRPr="00FB7AA9">
        <w:rPr>
          <w:b/>
          <w:sz w:val="20"/>
          <w:lang w:val="es-MX"/>
        </w:rPr>
        <w:t>3.</w:t>
      </w:r>
      <w:r w:rsidRPr="00FB7AA9">
        <w:rPr>
          <w:b/>
          <w:sz w:val="20"/>
          <w:lang w:val="es-MX"/>
        </w:rPr>
        <w:tab/>
        <w:t>Autorización e Historia</w:t>
      </w:r>
    </w:p>
    <w:p w:rsidR="00636AF5" w:rsidRPr="00FB7AA9" w:rsidRDefault="007B0BB8" w:rsidP="006D076E">
      <w:pPr>
        <w:pStyle w:val="INCISO"/>
        <w:spacing w:after="0" w:line="240" w:lineRule="auto"/>
        <w:ind w:left="851" w:hanging="142"/>
        <w:rPr>
          <w:sz w:val="20"/>
          <w:szCs w:val="20"/>
        </w:rPr>
      </w:pPr>
      <w:r>
        <w:rPr>
          <w:sz w:val="20"/>
          <w:szCs w:val="20"/>
        </w:rPr>
        <w:t xml:space="preserve">a)  </w:t>
      </w:r>
      <w:r w:rsidR="00636AF5">
        <w:rPr>
          <w:sz w:val="20"/>
          <w:szCs w:val="20"/>
        </w:rPr>
        <w:t>L</w:t>
      </w:r>
      <w:r w:rsidR="00636AF5" w:rsidRPr="00FB7AA9">
        <w:rPr>
          <w:sz w:val="20"/>
          <w:szCs w:val="20"/>
        </w:rPr>
        <w:t xml:space="preserve">a Fiscalía General del Estado de Guerrero </w:t>
      </w:r>
      <w:r w:rsidR="00636AF5">
        <w:rPr>
          <w:sz w:val="20"/>
          <w:szCs w:val="20"/>
        </w:rPr>
        <w:t xml:space="preserve">es </w:t>
      </w:r>
      <w:r w:rsidR="00636AF5" w:rsidRPr="00FB7AA9">
        <w:rPr>
          <w:sz w:val="20"/>
          <w:szCs w:val="20"/>
        </w:rPr>
        <w:t xml:space="preserve">creada mediante decreto el día 30 de Septiembre  de 2014 </w:t>
      </w:r>
    </w:p>
    <w:p w:rsidR="00636AF5" w:rsidRPr="00FB7AA9" w:rsidRDefault="00636AF5" w:rsidP="006D076E">
      <w:pPr>
        <w:pStyle w:val="INCISO"/>
        <w:spacing w:after="0" w:line="240" w:lineRule="auto"/>
        <w:ind w:left="851" w:hanging="142"/>
        <w:rPr>
          <w:sz w:val="20"/>
          <w:szCs w:val="20"/>
        </w:rPr>
      </w:pPr>
      <w:r>
        <w:rPr>
          <w:sz w:val="20"/>
          <w:szCs w:val="20"/>
        </w:rPr>
        <w:t>b)  La e</w:t>
      </w:r>
      <w:r w:rsidRPr="00FB7AA9">
        <w:rPr>
          <w:sz w:val="20"/>
          <w:szCs w:val="20"/>
        </w:rPr>
        <w:t>structura organizacional es totalmente reformada en el sentido que en lugar de s</w:t>
      </w:r>
      <w:r w:rsidR="006D076E">
        <w:rPr>
          <w:sz w:val="20"/>
          <w:szCs w:val="20"/>
        </w:rPr>
        <w:t>ubprocuradurías se crearon Vice</w:t>
      </w:r>
      <w:r w:rsidRPr="00FB7AA9">
        <w:rPr>
          <w:sz w:val="20"/>
          <w:szCs w:val="20"/>
        </w:rPr>
        <w:t>fiscalías y fiscalías  especializadas.</w:t>
      </w:r>
    </w:p>
    <w:p w:rsidR="006D076E" w:rsidRPr="00FB7AA9" w:rsidRDefault="006D076E" w:rsidP="002C1D83">
      <w:pPr>
        <w:pStyle w:val="INCISO"/>
        <w:spacing w:after="0" w:line="240" w:lineRule="auto"/>
        <w:ind w:left="0" w:firstLine="0"/>
        <w:rPr>
          <w:sz w:val="20"/>
          <w:szCs w:val="20"/>
        </w:rPr>
      </w:pPr>
    </w:p>
    <w:p w:rsidR="00636AF5" w:rsidRPr="002C1D83" w:rsidRDefault="00636AF5" w:rsidP="002C1D83">
      <w:pPr>
        <w:pStyle w:val="Texto"/>
        <w:spacing w:after="0" w:line="360" w:lineRule="auto"/>
        <w:rPr>
          <w:b/>
          <w:sz w:val="20"/>
          <w:lang w:val="es-MX"/>
        </w:rPr>
      </w:pPr>
      <w:r w:rsidRPr="00FB7AA9">
        <w:rPr>
          <w:b/>
          <w:sz w:val="20"/>
          <w:lang w:val="es-MX"/>
        </w:rPr>
        <w:t>4.</w:t>
      </w:r>
      <w:r w:rsidRPr="00FB7AA9">
        <w:rPr>
          <w:b/>
          <w:sz w:val="20"/>
          <w:lang w:val="es-MX"/>
        </w:rPr>
        <w:tab/>
        <w:t>Organización y Objeto Social</w:t>
      </w:r>
    </w:p>
    <w:p w:rsidR="006D076E" w:rsidRDefault="00636AF5" w:rsidP="006D076E">
      <w:pPr>
        <w:pStyle w:val="INCISO"/>
        <w:numPr>
          <w:ilvl w:val="0"/>
          <w:numId w:val="12"/>
        </w:numPr>
        <w:spacing w:after="0" w:line="240" w:lineRule="auto"/>
        <w:rPr>
          <w:sz w:val="20"/>
          <w:szCs w:val="20"/>
        </w:rPr>
      </w:pPr>
      <w:r w:rsidRPr="00FB7AA9">
        <w:rPr>
          <w:sz w:val="20"/>
          <w:szCs w:val="20"/>
        </w:rPr>
        <w:t xml:space="preserve">El </w:t>
      </w:r>
      <w:r>
        <w:rPr>
          <w:sz w:val="20"/>
          <w:szCs w:val="20"/>
        </w:rPr>
        <w:t>M</w:t>
      </w:r>
      <w:r w:rsidRPr="00FB7AA9">
        <w:rPr>
          <w:sz w:val="20"/>
          <w:szCs w:val="20"/>
        </w:rPr>
        <w:t>inisterio Público</w:t>
      </w:r>
      <w:r>
        <w:rPr>
          <w:sz w:val="20"/>
          <w:szCs w:val="20"/>
        </w:rPr>
        <w:t xml:space="preserve"> se organizará</w:t>
      </w:r>
      <w:r w:rsidRPr="00FB7AA9">
        <w:rPr>
          <w:sz w:val="20"/>
          <w:szCs w:val="20"/>
        </w:rPr>
        <w:t xml:space="preserve"> en una </w:t>
      </w:r>
      <w:r>
        <w:rPr>
          <w:sz w:val="20"/>
          <w:szCs w:val="20"/>
        </w:rPr>
        <w:t>F</w:t>
      </w:r>
      <w:r w:rsidRPr="00FB7AA9">
        <w:rPr>
          <w:sz w:val="20"/>
          <w:szCs w:val="20"/>
        </w:rPr>
        <w:t xml:space="preserve">iscalía General como órgano público autónomo, dotado de personalidad jurídica y patrimonio propios. Como tal participa en el sistema Nacional de seguridad Pública y puede ejercer </w:t>
      </w:r>
      <w:r w:rsidR="007B0BB8">
        <w:rPr>
          <w:sz w:val="20"/>
          <w:szCs w:val="20"/>
        </w:rPr>
        <w:t xml:space="preserve"> </w:t>
      </w:r>
      <w:r w:rsidRPr="00FB7AA9">
        <w:rPr>
          <w:sz w:val="20"/>
          <w:szCs w:val="20"/>
        </w:rPr>
        <w:t>todas l</w:t>
      </w:r>
      <w:r>
        <w:rPr>
          <w:sz w:val="20"/>
          <w:szCs w:val="20"/>
        </w:rPr>
        <w:t>as funciones que se refiere la L</w:t>
      </w:r>
      <w:r w:rsidRPr="00FB7AA9">
        <w:rPr>
          <w:sz w:val="20"/>
          <w:szCs w:val="20"/>
        </w:rPr>
        <w:t>ey General de la materia.</w:t>
      </w:r>
    </w:p>
    <w:p w:rsidR="00A653F5" w:rsidRPr="006D076E" w:rsidRDefault="00A653F5" w:rsidP="00A653F5">
      <w:pPr>
        <w:pStyle w:val="INCISO"/>
        <w:spacing w:after="0" w:line="240" w:lineRule="auto"/>
        <w:ind w:firstLine="0"/>
        <w:rPr>
          <w:sz w:val="20"/>
          <w:szCs w:val="20"/>
        </w:rPr>
      </w:pPr>
    </w:p>
    <w:p w:rsidR="006D076E" w:rsidRDefault="00636AF5" w:rsidP="006D076E">
      <w:pPr>
        <w:pStyle w:val="INCISO"/>
        <w:numPr>
          <w:ilvl w:val="0"/>
          <w:numId w:val="12"/>
        </w:numPr>
        <w:spacing w:after="0" w:line="240" w:lineRule="auto"/>
        <w:rPr>
          <w:sz w:val="20"/>
          <w:szCs w:val="20"/>
        </w:rPr>
      </w:pPr>
      <w:r w:rsidRPr="00FB7AA9">
        <w:rPr>
          <w:sz w:val="20"/>
          <w:szCs w:val="20"/>
        </w:rPr>
        <w:t xml:space="preserve">Su principal actividad es la procuración de </w:t>
      </w:r>
      <w:r>
        <w:rPr>
          <w:sz w:val="20"/>
          <w:szCs w:val="20"/>
        </w:rPr>
        <w:t>j</w:t>
      </w:r>
      <w:r w:rsidRPr="00FB7AA9">
        <w:rPr>
          <w:sz w:val="20"/>
          <w:szCs w:val="20"/>
        </w:rPr>
        <w:t>usticia a través de la trilogía de la investigación que son los Peritos, Policías Ministeriales y Ministerios Públicos.</w:t>
      </w:r>
    </w:p>
    <w:p w:rsidR="00A653F5" w:rsidRPr="006D076E" w:rsidRDefault="00A653F5" w:rsidP="00A653F5">
      <w:pPr>
        <w:pStyle w:val="INCISO"/>
        <w:spacing w:after="0" w:line="240" w:lineRule="auto"/>
        <w:ind w:left="0" w:firstLine="0"/>
        <w:rPr>
          <w:sz w:val="20"/>
          <w:szCs w:val="20"/>
        </w:rPr>
      </w:pPr>
    </w:p>
    <w:p w:rsidR="006D076E" w:rsidRDefault="00636AF5" w:rsidP="006D076E">
      <w:pPr>
        <w:pStyle w:val="INCISO"/>
        <w:numPr>
          <w:ilvl w:val="0"/>
          <w:numId w:val="12"/>
        </w:numPr>
        <w:spacing w:after="0" w:line="240" w:lineRule="auto"/>
        <w:rPr>
          <w:sz w:val="20"/>
          <w:szCs w:val="20"/>
        </w:rPr>
      </w:pPr>
      <w:r w:rsidRPr="00FB7AA9">
        <w:rPr>
          <w:sz w:val="20"/>
          <w:szCs w:val="20"/>
        </w:rPr>
        <w:t>El ejercicio fiscal</w:t>
      </w:r>
      <w:r>
        <w:rPr>
          <w:sz w:val="20"/>
          <w:szCs w:val="20"/>
        </w:rPr>
        <w:t xml:space="preserve"> es</w:t>
      </w:r>
      <w:r w:rsidRPr="00FB7AA9">
        <w:rPr>
          <w:sz w:val="20"/>
          <w:szCs w:val="20"/>
        </w:rPr>
        <w:t xml:space="preserve"> de</w:t>
      </w:r>
      <w:r w:rsidR="0089364F">
        <w:rPr>
          <w:sz w:val="20"/>
          <w:szCs w:val="20"/>
        </w:rPr>
        <w:t>l 01 de Enero al 31 de Diciembre</w:t>
      </w:r>
      <w:r w:rsidRPr="00FB7AA9">
        <w:rPr>
          <w:sz w:val="20"/>
          <w:szCs w:val="20"/>
        </w:rPr>
        <w:t xml:space="preserve"> de 201</w:t>
      </w:r>
      <w:r w:rsidR="000A2213">
        <w:rPr>
          <w:sz w:val="20"/>
          <w:szCs w:val="20"/>
        </w:rPr>
        <w:t>6</w:t>
      </w:r>
      <w:r w:rsidRPr="00FB7AA9">
        <w:rPr>
          <w:sz w:val="20"/>
          <w:szCs w:val="20"/>
        </w:rPr>
        <w:t>.</w:t>
      </w:r>
    </w:p>
    <w:p w:rsidR="00A653F5" w:rsidRPr="006D076E" w:rsidRDefault="00A653F5" w:rsidP="00A653F5">
      <w:pPr>
        <w:pStyle w:val="INCISO"/>
        <w:spacing w:after="0" w:line="240" w:lineRule="auto"/>
        <w:ind w:left="0" w:firstLine="0"/>
        <w:rPr>
          <w:sz w:val="20"/>
          <w:szCs w:val="20"/>
        </w:rPr>
      </w:pPr>
    </w:p>
    <w:p w:rsidR="00A653F5" w:rsidRDefault="00636AF5" w:rsidP="00A653F5">
      <w:pPr>
        <w:spacing w:line="240" w:lineRule="auto"/>
        <w:ind w:left="720" w:hanging="11"/>
        <w:jc w:val="both"/>
        <w:rPr>
          <w:rFonts w:ascii="Arial" w:hAnsi="Arial" w:cs="Arial"/>
          <w:sz w:val="20"/>
          <w:szCs w:val="20"/>
        </w:rPr>
      </w:pPr>
      <w:r w:rsidRPr="00FB7AA9">
        <w:rPr>
          <w:rFonts w:ascii="Arial" w:hAnsi="Arial" w:cs="Arial"/>
          <w:sz w:val="20"/>
          <w:szCs w:val="20"/>
        </w:rPr>
        <w:lastRenderedPageBreak/>
        <w:t>d)</w:t>
      </w:r>
      <w:r>
        <w:rPr>
          <w:rFonts w:ascii="Arial" w:hAnsi="Arial" w:cs="Arial"/>
          <w:sz w:val="20"/>
          <w:szCs w:val="20"/>
        </w:rPr>
        <w:t xml:space="preserve">  La Fiscalía General del Estado de Guerrero </w:t>
      </w:r>
      <w:r w:rsidRPr="00FB7AA9">
        <w:rPr>
          <w:rFonts w:ascii="Arial" w:hAnsi="Arial" w:cs="Arial"/>
          <w:sz w:val="20"/>
          <w:szCs w:val="20"/>
        </w:rPr>
        <w:t>es contribuyente del Impuesto Sobre la Renta (ISR), de acuerdo a lo establecido en el Título III del Régimen de las Personas Morales con Fines no Lucrativ</w:t>
      </w:r>
      <w:r>
        <w:rPr>
          <w:rFonts w:ascii="Arial" w:hAnsi="Arial" w:cs="Arial"/>
          <w:sz w:val="20"/>
          <w:szCs w:val="20"/>
        </w:rPr>
        <w:t xml:space="preserve">os en su Artículo 95 fracción X, </w:t>
      </w:r>
      <w:r w:rsidRPr="00FB7AA9">
        <w:rPr>
          <w:rFonts w:ascii="Arial" w:hAnsi="Arial" w:cs="Arial"/>
          <w:sz w:val="20"/>
          <w:szCs w:val="20"/>
        </w:rPr>
        <w:t>en el artículo 15 fracción IV</w:t>
      </w:r>
      <w:r>
        <w:rPr>
          <w:rFonts w:ascii="Arial" w:hAnsi="Arial" w:cs="Arial"/>
          <w:sz w:val="20"/>
          <w:szCs w:val="20"/>
        </w:rPr>
        <w:t xml:space="preserve"> obliga a</w:t>
      </w:r>
      <w:r w:rsidRPr="00FB7AA9">
        <w:rPr>
          <w:rFonts w:ascii="Arial" w:hAnsi="Arial" w:cs="Arial"/>
          <w:sz w:val="20"/>
          <w:szCs w:val="20"/>
        </w:rPr>
        <w:t>l entero de contribuciones retenidas a personas físicas por arrenda</w:t>
      </w:r>
      <w:r>
        <w:rPr>
          <w:rFonts w:ascii="Arial" w:hAnsi="Arial" w:cs="Arial"/>
          <w:sz w:val="20"/>
          <w:szCs w:val="20"/>
        </w:rPr>
        <w:t>miento y/o actividad de servicios profesionales independientes (Honorarios)</w:t>
      </w:r>
      <w:r w:rsidRPr="00FB7AA9">
        <w:rPr>
          <w:rFonts w:ascii="Arial" w:hAnsi="Arial" w:cs="Arial"/>
          <w:sz w:val="20"/>
          <w:szCs w:val="20"/>
        </w:rPr>
        <w:t xml:space="preserve"> y en lo que se refiere al Impuesto </w:t>
      </w:r>
      <w:r>
        <w:rPr>
          <w:rFonts w:ascii="Arial" w:hAnsi="Arial" w:cs="Arial"/>
          <w:sz w:val="20"/>
          <w:szCs w:val="20"/>
        </w:rPr>
        <w:t xml:space="preserve">al Valor Agregado (IVA) está exenta </w:t>
      </w:r>
      <w:r w:rsidRPr="00FB7AA9">
        <w:rPr>
          <w:rFonts w:ascii="Arial" w:hAnsi="Arial" w:cs="Arial"/>
          <w:sz w:val="20"/>
          <w:szCs w:val="20"/>
        </w:rPr>
        <w:t>de acuerdo al Capítulo III Prestación de Servicios</w:t>
      </w:r>
      <w:r w:rsidR="006D076E">
        <w:rPr>
          <w:rFonts w:ascii="Arial" w:hAnsi="Arial" w:cs="Arial"/>
          <w:sz w:val="20"/>
          <w:szCs w:val="20"/>
        </w:rPr>
        <w:t>.</w:t>
      </w:r>
    </w:p>
    <w:p w:rsidR="00636AF5" w:rsidRPr="00FB7AA9" w:rsidRDefault="00636AF5" w:rsidP="00A653F5">
      <w:pPr>
        <w:spacing w:line="240" w:lineRule="auto"/>
        <w:ind w:left="720" w:hanging="11"/>
        <w:jc w:val="both"/>
        <w:rPr>
          <w:rFonts w:ascii="Arial" w:hAnsi="Arial" w:cs="Arial"/>
          <w:sz w:val="20"/>
          <w:szCs w:val="20"/>
        </w:rPr>
      </w:pPr>
      <w:r w:rsidRPr="00FB7AA9">
        <w:rPr>
          <w:rFonts w:ascii="Arial" w:hAnsi="Arial" w:cs="Arial"/>
          <w:sz w:val="20"/>
          <w:szCs w:val="20"/>
        </w:rPr>
        <w:t>e) La Estructura organizacional básica se conforma por un Fiscal</w:t>
      </w:r>
      <w:r w:rsidR="00887A79">
        <w:rPr>
          <w:rFonts w:ascii="Arial" w:hAnsi="Arial" w:cs="Arial"/>
          <w:sz w:val="20"/>
          <w:szCs w:val="20"/>
        </w:rPr>
        <w:t>,</w:t>
      </w:r>
      <w:r w:rsidRPr="00FB7AA9">
        <w:rPr>
          <w:rFonts w:ascii="Arial" w:hAnsi="Arial" w:cs="Arial"/>
          <w:sz w:val="20"/>
          <w:szCs w:val="20"/>
        </w:rPr>
        <w:t xml:space="preserve"> 3 vice fiscales</w:t>
      </w:r>
      <w:r w:rsidR="003E3C05">
        <w:rPr>
          <w:rFonts w:ascii="Arial" w:hAnsi="Arial" w:cs="Arial"/>
          <w:sz w:val="20"/>
          <w:szCs w:val="20"/>
        </w:rPr>
        <w:t xml:space="preserve">, 9 fiscalías especializadas y </w:t>
      </w:r>
      <w:r w:rsidRPr="00FB7AA9">
        <w:rPr>
          <w:rFonts w:ascii="Arial" w:hAnsi="Arial" w:cs="Arial"/>
          <w:sz w:val="20"/>
          <w:szCs w:val="20"/>
        </w:rPr>
        <w:t>un Órgano de Control interno.</w:t>
      </w:r>
    </w:p>
    <w:p w:rsidR="00636AF5" w:rsidRPr="00FB7AA9" w:rsidRDefault="00636AF5" w:rsidP="006D076E">
      <w:pPr>
        <w:pStyle w:val="INCISO"/>
        <w:spacing w:after="0" w:line="240" w:lineRule="auto"/>
        <w:rPr>
          <w:sz w:val="20"/>
          <w:szCs w:val="20"/>
        </w:rPr>
      </w:pPr>
      <w:r w:rsidRPr="00FB7AA9">
        <w:rPr>
          <w:sz w:val="20"/>
          <w:szCs w:val="20"/>
        </w:rPr>
        <w:t>f) No se cuenta con fideicomisos.</w:t>
      </w:r>
    </w:p>
    <w:p w:rsidR="00636AF5" w:rsidRPr="00FB7AA9" w:rsidRDefault="00636AF5" w:rsidP="006D076E">
      <w:pPr>
        <w:pStyle w:val="INCISO"/>
        <w:spacing w:after="0" w:line="240" w:lineRule="auto"/>
        <w:rPr>
          <w:sz w:val="20"/>
          <w:szCs w:val="20"/>
        </w:rPr>
      </w:pPr>
    </w:p>
    <w:p w:rsidR="00636AF5" w:rsidRPr="002C1D83" w:rsidRDefault="00636AF5" w:rsidP="002C1D83">
      <w:pPr>
        <w:pStyle w:val="Texto"/>
        <w:spacing w:after="0" w:line="360" w:lineRule="auto"/>
        <w:rPr>
          <w:b/>
          <w:sz w:val="20"/>
          <w:lang w:val="es-MX"/>
        </w:rPr>
      </w:pPr>
      <w:r w:rsidRPr="00FB7AA9">
        <w:rPr>
          <w:b/>
          <w:sz w:val="20"/>
          <w:lang w:val="es-MX"/>
        </w:rPr>
        <w:t>5.</w:t>
      </w:r>
      <w:r w:rsidRPr="00FB7AA9">
        <w:rPr>
          <w:b/>
          <w:sz w:val="20"/>
          <w:lang w:val="es-MX"/>
        </w:rPr>
        <w:tab/>
        <w:t>Bases de Preparación de los Estados Financieros</w:t>
      </w:r>
    </w:p>
    <w:p w:rsidR="00636AF5" w:rsidRDefault="00636AF5" w:rsidP="00A653F5">
      <w:pPr>
        <w:pStyle w:val="INCISO"/>
        <w:numPr>
          <w:ilvl w:val="0"/>
          <w:numId w:val="13"/>
        </w:numPr>
        <w:spacing w:after="0" w:line="240" w:lineRule="auto"/>
        <w:rPr>
          <w:sz w:val="20"/>
          <w:szCs w:val="20"/>
        </w:rPr>
      </w:pPr>
      <w:r>
        <w:rPr>
          <w:sz w:val="20"/>
          <w:szCs w:val="20"/>
        </w:rPr>
        <w:t>La preparación de los</w:t>
      </w:r>
      <w:r w:rsidRPr="00FB7AA9">
        <w:rPr>
          <w:sz w:val="20"/>
          <w:szCs w:val="20"/>
        </w:rPr>
        <w:t xml:space="preserve"> </w:t>
      </w:r>
      <w:r>
        <w:rPr>
          <w:sz w:val="20"/>
          <w:szCs w:val="20"/>
        </w:rPr>
        <w:t>E</w:t>
      </w:r>
      <w:r w:rsidRPr="00FB7AA9">
        <w:rPr>
          <w:sz w:val="20"/>
          <w:szCs w:val="20"/>
        </w:rPr>
        <w:t>stado</w:t>
      </w:r>
      <w:r>
        <w:rPr>
          <w:sz w:val="20"/>
          <w:szCs w:val="20"/>
        </w:rPr>
        <w:t>s</w:t>
      </w:r>
      <w:r w:rsidRPr="00FB7AA9">
        <w:rPr>
          <w:sz w:val="20"/>
          <w:szCs w:val="20"/>
        </w:rPr>
        <w:t xml:space="preserve"> </w:t>
      </w:r>
      <w:r>
        <w:rPr>
          <w:sz w:val="20"/>
          <w:szCs w:val="20"/>
        </w:rPr>
        <w:t>F</w:t>
      </w:r>
      <w:r w:rsidRPr="00FB7AA9">
        <w:rPr>
          <w:sz w:val="20"/>
          <w:szCs w:val="20"/>
        </w:rPr>
        <w:t>inanciero</w:t>
      </w:r>
      <w:r>
        <w:rPr>
          <w:sz w:val="20"/>
          <w:szCs w:val="20"/>
        </w:rPr>
        <w:t>s</w:t>
      </w:r>
      <w:r w:rsidRPr="00FB7AA9">
        <w:rPr>
          <w:sz w:val="20"/>
          <w:szCs w:val="20"/>
        </w:rPr>
        <w:t xml:space="preserve"> se han formulado con la normatividad emitida por el C</w:t>
      </w:r>
      <w:r>
        <w:rPr>
          <w:sz w:val="20"/>
          <w:szCs w:val="20"/>
        </w:rPr>
        <w:t>onsejo Nacional de Armonización Contable (CONAC)</w:t>
      </w:r>
      <w:r w:rsidRPr="00FB7AA9">
        <w:rPr>
          <w:sz w:val="20"/>
          <w:szCs w:val="20"/>
        </w:rPr>
        <w:t xml:space="preserve"> y las disposiciones legales aplicables.</w:t>
      </w:r>
    </w:p>
    <w:p w:rsidR="00A653F5" w:rsidRPr="00FB7AA9" w:rsidRDefault="00A653F5" w:rsidP="00A653F5">
      <w:pPr>
        <w:pStyle w:val="INCISO"/>
        <w:spacing w:after="0" w:line="240" w:lineRule="auto"/>
        <w:ind w:firstLine="0"/>
        <w:rPr>
          <w:sz w:val="20"/>
          <w:szCs w:val="20"/>
        </w:rPr>
      </w:pPr>
    </w:p>
    <w:p w:rsidR="00636AF5" w:rsidRPr="00FB7AA9" w:rsidRDefault="00636AF5" w:rsidP="006D076E">
      <w:pPr>
        <w:pStyle w:val="INCISO"/>
        <w:spacing w:after="0" w:line="240" w:lineRule="auto"/>
        <w:rPr>
          <w:sz w:val="20"/>
          <w:szCs w:val="20"/>
        </w:rPr>
      </w:pPr>
      <w:r w:rsidRPr="00FB7AA9">
        <w:rPr>
          <w:sz w:val="20"/>
          <w:szCs w:val="20"/>
        </w:rPr>
        <w:t>b)</w:t>
      </w:r>
      <w:r w:rsidRPr="00FB7AA9">
        <w:rPr>
          <w:sz w:val="20"/>
          <w:szCs w:val="20"/>
        </w:rPr>
        <w:tab/>
        <w:t xml:space="preserve">La normatividad aplicada para el reconocimiento, valuación y revelación de los diferentes rubros de la información financiera, así como las bases de medición utilizadas para la elaboración de los estados financieros; se han registrado a su valor histórico original y </w:t>
      </w:r>
      <w:r w:rsidR="003E63EF">
        <w:rPr>
          <w:sz w:val="20"/>
          <w:szCs w:val="20"/>
        </w:rPr>
        <w:t xml:space="preserve">son </w:t>
      </w:r>
      <w:r w:rsidRPr="003E63EF">
        <w:rPr>
          <w:sz w:val="20"/>
          <w:szCs w:val="20"/>
        </w:rPr>
        <w:t xml:space="preserve">depreciados y amortizados </w:t>
      </w:r>
      <w:r w:rsidRPr="00FB7AA9">
        <w:rPr>
          <w:sz w:val="20"/>
          <w:szCs w:val="20"/>
        </w:rPr>
        <w:t>de confor</w:t>
      </w:r>
      <w:r>
        <w:rPr>
          <w:sz w:val="20"/>
          <w:szCs w:val="20"/>
        </w:rPr>
        <w:t>midad con las normas aplicables.</w:t>
      </w:r>
    </w:p>
    <w:p w:rsidR="00636AF5" w:rsidRDefault="00636AF5" w:rsidP="006D076E">
      <w:pPr>
        <w:pStyle w:val="INCISO"/>
        <w:spacing w:after="0" w:line="240" w:lineRule="auto"/>
        <w:rPr>
          <w:sz w:val="20"/>
          <w:szCs w:val="20"/>
        </w:rPr>
      </w:pPr>
      <w:r w:rsidRPr="00FB7AA9">
        <w:rPr>
          <w:sz w:val="20"/>
          <w:szCs w:val="20"/>
        </w:rPr>
        <w:t>c)</w:t>
      </w:r>
      <w:r w:rsidRPr="00FB7AA9">
        <w:rPr>
          <w:sz w:val="20"/>
          <w:szCs w:val="20"/>
        </w:rPr>
        <w:tab/>
      </w:r>
      <w:r>
        <w:rPr>
          <w:sz w:val="20"/>
          <w:szCs w:val="20"/>
        </w:rPr>
        <w:t xml:space="preserve">Son aplicables los </w:t>
      </w:r>
      <w:r w:rsidRPr="00FB7AA9">
        <w:rPr>
          <w:sz w:val="20"/>
          <w:szCs w:val="20"/>
        </w:rPr>
        <w:t>postulados básicos</w:t>
      </w:r>
      <w:r>
        <w:rPr>
          <w:sz w:val="20"/>
          <w:szCs w:val="20"/>
        </w:rPr>
        <w:t xml:space="preserve"> de Contabilidad Gubernamental emitidos por el Consejo Nacional de Armonización Contable.</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2"/>
        </w:numPr>
        <w:spacing w:after="0" w:line="240" w:lineRule="auto"/>
        <w:rPr>
          <w:sz w:val="20"/>
          <w:szCs w:val="20"/>
        </w:rPr>
      </w:pPr>
      <w:r w:rsidRPr="00FB7AA9">
        <w:rPr>
          <w:sz w:val="20"/>
          <w:szCs w:val="20"/>
        </w:rPr>
        <w:t xml:space="preserve">No se aplicó Normatividad supletoria. </w:t>
      </w:r>
    </w:p>
    <w:p w:rsidR="00A653F5" w:rsidRPr="00FB7AA9" w:rsidRDefault="00A653F5" w:rsidP="00A653F5">
      <w:pPr>
        <w:pStyle w:val="INCISO"/>
        <w:spacing w:after="0" w:line="240" w:lineRule="auto"/>
        <w:ind w:left="720" w:firstLine="0"/>
        <w:rPr>
          <w:sz w:val="20"/>
          <w:szCs w:val="20"/>
        </w:rPr>
      </w:pPr>
    </w:p>
    <w:p w:rsidR="00636AF5" w:rsidRPr="00FB7AA9" w:rsidRDefault="00636AF5" w:rsidP="006D076E">
      <w:pPr>
        <w:pStyle w:val="INCISO"/>
        <w:spacing w:after="0" w:line="240" w:lineRule="auto"/>
        <w:rPr>
          <w:sz w:val="20"/>
          <w:szCs w:val="20"/>
        </w:rPr>
      </w:pPr>
      <w:r w:rsidRPr="00FB7AA9">
        <w:rPr>
          <w:sz w:val="20"/>
          <w:szCs w:val="20"/>
        </w:rPr>
        <w:t>e)</w:t>
      </w:r>
      <w:r w:rsidRPr="00FB7AA9">
        <w:rPr>
          <w:sz w:val="20"/>
          <w:szCs w:val="20"/>
        </w:rPr>
        <w:tab/>
      </w:r>
      <w:r>
        <w:rPr>
          <w:sz w:val="20"/>
          <w:szCs w:val="20"/>
        </w:rPr>
        <w:t>Se aplicaron</w:t>
      </w:r>
      <w:r w:rsidRPr="00FB7AA9">
        <w:rPr>
          <w:sz w:val="20"/>
          <w:szCs w:val="20"/>
        </w:rPr>
        <w:t xml:space="preserve"> las mismas políticas contables y el mismo software o sistema de contabilidad desde el ejercicio 2015. Por lo que no hubo cambios en políticas y/o procesos de registro contable.</w:t>
      </w:r>
    </w:p>
    <w:p w:rsidR="006D076E" w:rsidRPr="00FB7AA9" w:rsidRDefault="006D076E" w:rsidP="007B7A1D">
      <w:pPr>
        <w:pStyle w:val="Texto"/>
        <w:spacing w:after="0" w:line="360" w:lineRule="auto"/>
        <w:ind w:firstLine="0"/>
        <w:rPr>
          <w:b/>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6.</w:t>
      </w:r>
      <w:r w:rsidRPr="00FB7AA9">
        <w:rPr>
          <w:b/>
          <w:sz w:val="20"/>
          <w:lang w:val="es-MX"/>
        </w:rPr>
        <w:tab/>
        <w:t>Políticas de Contabilidad Significativas</w:t>
      </w:r>
    </w:p>
    <w:p w:rsidR="00636AF5" w:rsidRPr="00FB7AA9" w:rsidRDefault="00636AF5" w:rsidP="002C1D83">
      <w:pPr>
        <w:pStyle w:val="Texto"/>
        <w:tabs>
          <w:tab w:val="left" w:pos="851"/>
        </w:tabs>
        <w:spacing w:after="0" w:line="360" w:lineRule="auto"/>
        <w:ind w:firstLine="851"/>
        <w:rPr>
          <w:sz w:val="20"/>
        </w:rPr>
      </w:pPr>
      <w:r w:rsidRPr="00FB7AA9">
        <w:rPr>
          <w:sz w:val="20"/>
        </w:rPr>
        <w:t>Se informará sobre:</w:t>
      </w:r>
    </w:p>
    <w:p w:rsidR="00636AF5" w:rsidRDefault="00636AF5" w:rsidP="00A653F5">
      <w:pPr>
        <w:pStyle w:val="INCISO"/>
        <w:numPr>
          <w:ilvl w:val="0"/>
          <w:numId w:val="14"/>
        </w:numPr>
        <w:spacing w:after="0" w:line="240" w:lineRule="auto"/>
        <w:rPr>
          <w:sz w:val="20"/>
          <w:szCs w:val="20"/>
        </w:rPr>
      </w:pPr>
      <w:r w:rsidRPr="00FB7AA9">
        <w:rPr>
          <w:sz w:val="20"/>
          <w:szCs w:val="20"/>
        </w:rPr>
        <w:t>No se actualiza el valor de los activos para efectos contables, solo para actualizar las depreciaciones</w:t>
      </w:r>
      <w:r>
        <w:rPr>
          <w:sz w:val="20"/>
          <w:szCs w:val="20"/>
        </w:rPr>
        <w:t xml:space="preserve"> del periodo</w:t>
      </w:r>
      <w:r w:rsidRPr="00FB7AA9">
        <w:rPr>
          <w:sz w:val="20"/>
          <w:szCs w:val="20"/>
        </w:rPr>
        <w:t>.</w:t>
      </w:r>
    </w:p>
    <w:p w:rsidR="00A653F5" w:rsidRPr="00FB7AA9" w:rsidRDefault="00A653F5" w:rsidP="00A653F5">
      <w:pPr>
        <w:pStyle w:val="INCISO"/>
        <w:spacing w:after="0" w:line="240" w:lineRule="auto"/>
        <w:ind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No se realizaron operaciones en el extranjero por lo que no tuvo efectos en la información financiera gubernamental.</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Método de valuación de la inversión en acciones en el Sector Paraestatal.</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Sistema y método de valuación de inventarios.</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lastRenderedPageBreak/>
        <w:t>Beneficios a empleados: revelar el cálculo de la reserva actuarial, valor presente de los ingresos esperados comparado con el valor presente de la estimación de gastos tanto de los beneficiarios actuales como futuros.</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Provisiones: objetivo de su creación, monto y plazo.</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Reservas: objetivo de su creación, monto y plazo.</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Cambios en políticas contables y corrección de errores junto con la revelación de los efectos que se tendrá en la información financiera del ente público, ya sea retrospectivos o prospectivos.</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Reclasificaciones: Se deben revelar todos aquellos movimientos entre cuentas por efectos de cambios en los tipos de operaciones.</w:t>
      </w:r>
    </w:p>
    <w:p w:rsidR="00A653F5" w:rsidRPr="00FB7AA9" w:rsidRDefault="00A653F5" w:rsidP="00A653F5">
      <w:pPr>
        <w:pStyle w:val="INCISO"/>
        <w:spacing w:after="0" w:line="240" w:lineRule="auto"/>
        <w:ind w:left="0" w:firstLine="0"/>
        <w:rPr>
          <w:sz w:val="20"/>
          <w:szCs w:val="20"/>
        </w:rPr>
      </w:pPr>
    </w:p>
    <w:p w:rsidR="00636AF5" w:rsidRPr="00FB7AA9" w:rsidRDefault="00636AF5" w:rsidP="00A653F5">
      <w:pPr>
        <w:pStyle w:val="INCISO"/>
        <w:spacing w:after="0" w:line="240" w:lineRule="auto"/>
        <w:rPr>
          <w:sz w:val="20"/>
          <w:szCs w:val="20"/>
        </w:rPr>
      </w:pPr>
      <w:r w:rsidRPr="00FB7AA9">
        <w:rPr>
          <w:sz w:val="20"/>
          <w:szCs w:val="20"/>
        </w:rPr>
        <w:t>j)</w:t>
      </w:r>
      <w:r w:rsidRPr="00FB7AA9">
        <w:rPr>
          <w:sz w:val="20"/>
          <w:szCs w:val="20"/>
        </w:rPr>
        <w:tab/>
        <w:t>Depuración y cancelación de saldos.</w:t>
      </w:r>
    </w:p>
    <w:p w:rsidR="00636AF5" w:rsidRPr="00FB7AA9" w:rsidRDefault="00636AF5" w:rsidP="007B7A1D">
      <w:pPr>
        <w:pStyle w:val="Texto"/>
        <w:spacing w:after="0" w:line="360" w:lineRule="auto"/>
        <w:ind w:firstLine="0"/>
        <w:rPr>
          <w:b/>
          <w:sz w:val="20"/>
          <w:lang w:val="es-MX"/>
        </w:rPr>
      </w:pPr>
    </w:p>
    <w:p w:rsidR="00636AF5" w:rsidRPr="00FB7AA9" w:rsidRDefault="00636AF5" w:rsidP="00A653F5">
      <w:pPr>
        <w:pStyle w:val="Texto"/>
        <w:spacing w:after="0" w:line="240" w:lineRule="auto"/>
        <w:rPr>
          <w:b/>
          <w:sz w:val="20"/>
          <w:lang w:val="es-MX"/>
        </w:rPr>
      </w:pPr>
      <w:r w:rsidRPr="00FB7AA9">
        <w:rPr>
          <w:b/>
          <w:sz w:val="20"/>
          <w:lang w:val="es-MX"/>
        </w:rPr>
        <w:t>7.</w:t>
      </w:r>
      <w:r w:rsidRPr="00FB7AA9">
        <w:rPr>
          <w:b/>
          <w:sz w:val="20"/>
          <w:lang w:val="es-MX"/>
        </w:rPr>
        <w:tab/>
        <w:t>Posición en Moneda Extranjera y Protección por Riesgo Cambiario</w:t>
      </w:r>
    </w:p>
    <w:p w:rsidR="00636AF5" w:rsidRPr="00FB7AA9" w:rsidRDefault="00636AF5" w:rsidP="002C1D83">
      <w:pPr>
        <w:pStyle w:val="Texto"/>
        <w:spacing w:after="0" w:line="240" w:lineRule="auto"/>
        <w:rPr>
          <w:b/>
          <w:sz w:val="20"/>
          <w:lang w:val="es-MX"/>
        </w:rPr>
      </w:pPr>
      <w:r w:rsidRPr="00FB7AA9">
        <w:rPr>
          <w:b/>
          <w:sz w:val="20"/>
          <w:lang w:val="es-MX"/>
        </w:rPr>
        <w:t xml:space="preserve">        </w:t>
      </w:r>
    </w:p>
    <w:p w:rsidR="00636AF5" w:rsidRPr="002C1D83" w:rsidRDefault="00636AF5" w:rsidP="002C1D83">
      <w:pPr>
        <w:pStyle w:val="Texto"/>
        <w:tabs>
          <w:tab w:val="left" w:pos="851"/>
        </w:tabs>
        <w:spacing w:after="0" w:line="360" w:lineRule="auto"/>
        <w:ind w:firstLine="851"/>
        <w:rPr>
          <w:sz w:val="20"/>
          <w:lang w:val="es-MX"/>
        </w:rPr>
      </w:pPr>
      <w:r>
        <w:rPr>
          <w:sz w:val="20"/>
          <w:lang w:val="es-MX"/>
        </w:rPr>
        <w:t xml:space="preserve">La </w:t>
      </w:r>
      <w:r w:rsidRPr="00FB7AA9">
        <w:rPr>
          <w:sz w:val="20"/>
          <w:lang w:val="es-MX"/>
        </w:rPr>
        <w:t xml:space="preserve"> Fiscalía</w:t>
      </w:r>
      <w:r>
        <w:rPr>
          <w:sz w:val="20"/>
          <w:lang w:val="es-MX"/>
        </w:rPr>
        <w:t xml:space="preserve"> General del Estado de Guerrero</w:t>
      </w:r>
      <w:r w:rsidRPr="00FB7AA9">
        <w:rPr>
          <w:sz w:val="20"/>
          <w:lang w:val="es-MX"/>
        </w:rPr>
        <w:t xml:space="preserve"> no realiza operaciones en moneda extranjera por tal motivo no se informa este punto.</w:t>
      </w:r>
    </w:p>
    <w:p w:rsidR="00636AF5" w:rsidRPr="00FB7AA9" w:rsidRDefault="00636AF5" w:rsidP="00636AF5">
      <w:pPr>
        <w:pStyle w:val="Texto"/>
        <w:spacing w:after="0" w:line="360" w:lineRule="auto"/>
        <w:rPr>
          <w:b/>
          <w:sz w:val="20"/>
          <w:lang w:val="es-MX"/>
        </w:rPr>
      </w:pPr>
      <w:r w:rsidRPr="00FB7AA9">
        <w:rPr>
          <w:b/>
          <w:sz w:val="20"/>
          <w:lang w:val="es-MX"/>
        </w:rPr>
        <w:t>8. Reporte Analítico del Activo</w:t>
      </w:r>
    </w:p>
    <w:p w:rsidR="00636AF5" w:rsidRPr="00FB7AA9" w:rsidRDefault="00636AF5" w:rsidP="00A653F5">
      <w:pPr>
        <w:pStyle w:val="Texto"/>
        <w:tabs>
          <w:tab w:val="left" w:pos="426"/>
          <w:tab w:val="left" w:pos="851"/>
        </w:tabs>
        <w:spacing w:after="0" w:line="360" w:lineRule="auto"/>
        <w:ind w:left="851" w:firstLine="0"/>
        <w:rPr>
          <w:sz w:val="20"/>
        </w:rPr>
      </w:pPr>
      <w:r w:rsidRPr="00FB7AA9">
        <w:rPr>
          <w:sz w:val="20"/>
        </w:rPr>
        <w:t>Debe mostrar la siguiente información:</w:t>
      </w:r>
    </w:p>
    <w:p w:rsidR="00636AF5" w:rsidRPr="00FB7AA9" w:rsidRDefault="00636AF5" w:rsidP="00A653F5">
      <w:pPr>
        <w:pStyle w:val="INCISO"/>
        <w:spacing w:after="0" w:line="360" w:lineRule="auto"/>
        <w:ind w:hanging="229"/>
        <w:rPr>
          <w:sz w:val="20"/>
          <w:szCs w:val="20"/>
        </w:rPr>
      </w:pPr>
      <w:r w:rsidRPr="00FB7AA9">
        <w:rPr>
          <w:sz w:val="20"/>
          <w:szCs w:val="20"/>
        </w:rPr>
        <w:t>a)</w:t>
      </w:r>
      <w:r w:rsidRPr="00FB7AA9">
        <w:rPr>
          <w:sz w:val="20"/>
          <w:szCs w:val="20"/>
        </w:rPr>
        <w:tab/>
        <w:t>Vida útil o porcentajes de depreciación, deterioro o amortización utilizados en los diferentes tipos de activos.</w:t>
      </w:r>
    </w:p>
    <w:p w:rsidR="00636AF5" w:rsidRPr="00FB7AA9" w:rsidRDefault="00636AF5" w:rsidP="00A653F5">
      <w:pPr>
        <w:pStyle w:val="INCISO"/>
        <w:spacing w:after="0" w:line="360" w:lineRule="auto"/>
        <w:ind w:hanging="229"/>
        <w:rPr>
          <w:sz w:val="20"/>
          <w:szCs w:val="20"/>
        </w:rPr>
      </w:pPr>
      <w:r w:rsidRPr="00FB7AA9">
        <w:rPr>
          <w:sz w:val="20"/>
          <w:szCs w:val="20"/>
        </w:rPr>
        <w:t>b)</w:t>
      </w:r>
      <w:r w:rsidRPr="00FB7AA9">
        <w:rPr>
          <w:sz w:val="20"/>
          <w:szCs w:val="20"/>
        </w:rPr>
        <w:tab/>
        <w:t>Cambios en el porcentaje de depreciación o valor residual de los activos.</w:t>
      </w:r>
    </w:p>
    <w:p w:rsidR="00636AF5" w:rsidRPr="00FB7AA9" w:rsidRDefault="00636AF5" w:rsidP="00A653F5">
      <w:pPr>
        <w:pStyle w:val="INCISO"/>
        <w:spacing w:after="0" w:line="360" w:lineRule="auto"/>
        <w:ind w:hanging="229"/>
        <w:rPr>
          <w:sz w:val="20"/>
          <w:szCs w:val="20"/>
        </w:rPr>
      </w:pPr>
      <w:r w:rsidRPr="00FB7AA9">
        <w:rPr>
          <w:sz w:val="20"/>
          <w:szCs w:val="20"/>
        </w:rPr>
        <w:t>c)</w:t>
      </w:r>
      <w:r w:rsidRPr="00FB7AA9">
        <w:rPr>
          <w:sz w:val="20"/>
          <w:szCs w:val="20"/>
        </w:rPr>
        <w:tab/>
        <w:t>Importe de los gastos capitalizados en el ejercicio, tanto financieros como de investigación y desarrollo.</w:t>
      </w:r>
    </w:p>
    <w:p w:rsidR="00636AF5" w:rsidRPr="00FB7AA9" w:rsidRDefault="00636AF5" w:rsidP="00A653F5">
      <w:pPr>
        <w:pStyle w:val="INCISO"/>
        <w:spacing w:after="0" w:line="360" w:lineRule="auto"/>
        <w:ind w:hanging="229"/>
        <w:rPr>
          <w:sz w:val="20"/>
          <w:szCs w:val="20"/>
        </w:rPr>
      </w:pPr>
      <w:r w:rsidRPr="00FB7AA9">
        <w:rPr>
          <w:sz w:val="20"/>
          <w:szCs w:val="20"/>
        </w:rPr>
        <w:t>d)</w:t>
      </w:r>
      <w:r w:rsidRPr="00FB7AA9">
        <w:rPr>
          <w:sz w:val="20"/>
          <w:szCs w:val="20"/>
        </w:rPr>
        <w:tab/>
        <w:t>Riegos por tipo de cambio o tipo de interés de las inversiones financieras.</w:t>
      </w:r>
    </w:p>
    <w:p w:rsidR="00636AF5" w:rsidRPr="00FB7AA9" w:rsidRDefault="00636AF5" w:rsidP="00A653F5">
      <w:pPr>
        <w:pStyle w:val="INCISO"/>
        <w:spacing w:after="0" w:line="360" w:lineRule="auto"/>
        <w:ind w:hanging="229"/>
        <w:rPr>
          <w:sz w:val="20"/>
          <w:szCs w:val="20"/>
        </w:rPr>
      </w:pPr>
      <w:r w:rsidRPr="00FB7AA9">
        <w:rPr>
          <w:sz w:val="20"/>
          <w:szCs w:val="20"/>
        </w:rPr>
        <w:t>e)</w:t>
      </w:r>
      <w:r w:rsidRPr="00FB7AA9">
        <w:rPr>
          <w:sz w:val="20"/>
          <w:szCs w:val="20"/>
        </w:rPr>
        <w:tab/>
        <w:t>Valor activado en el ejercicio de los bienes construidos por la entidad.</w:t>
      </w:r>
    </w:p>
    <w:p w:rsidR="00636AF5" w:rsidRPr="00FB7AA9" w:rsidRDefault="00636AF5" w:rsidP="00A653F5">
      <w:pPr>
        <w:pStyle w:val="INCISO"/>
        <w:spacing w:after="0" w:line="360" w:lineRule="auto"/>
        <w:ind w:hanging="229"/>
        <w:rPr>
          <w:sz w:val="20"/>
          <w:szCs w:val="20"/>
        </w:rPr>
      </w:pPr>
      <w:r w:rsidRPr="00FB7AA9">
        <w:rPr>
          <w:sz w:val="20"/>
          <w:szCs w:val="20"/>
        </w:rPr>
        <w:t>f)</w:t>
      </w:r>
      <w:r w:rsidRPr="00FB7AA9">
        <w:rPr>
          <w:sz w:val="20"/>
          <w:szCs w:val="20"/>
        </w:rPr>
        <w:tab/>
        <w:t>Otras circunstancias de carácter significativo que afecten el activo, tales como bienes en garantía, señalados en embargos, litigios, títulos de inversiones entregados en garantías, baja significativa del valor de inversiones financieras, etc.</w:t>
      </w:r>
    </w:p>
    <w:p w:rsidR="00636AF5" w:rsidRPr="00FB7AA9" w:rsidRDefault="00636AF5" w:rsidP="00A653F5">
      <w:pPr>
        <w:pStyle w:val="INCISO"/>
        <w:spacing w:after="0" w:line="360" w:lineRule="auto"/>
        <w:ind w:hanging="229"/>
        <w:rPr>
          <w:sz w:val="20"/>
          <w:szCs w:val="20"/>
        </w:rPr>
      </w:pPr>
      <w:r w:rsidRPr="00FB7AA9">
        <w:rPr>
          <w:sz w:val="20"/>
          <w:szCs w:val="20"/>
        </w:rPr>
        <w:t>g)</w:t>
      </w:r>
      <w:r w:rsidRPr="00FB7AA9">
        <w:rPr>
          <w:sz w:val="20"/>
          <w:szCs w:val="20"/>
        </w:rPr>
        <w:tab/>
        <w:t>Desmantelamiento de Activos, procedimientos, implicaciones, efectos contables</w:t>
      </w:r>
    </w:p>
    <w:p w:rsidR="00636AF5" w:rsidRPr="00FB7AA9" w:rsidRDefault="00636AF5" w:rsidP="00A653F5">
      <w:pPr>
        <w:pStyle w:val="INCISO"/>
        <w:spacing w:after="0" w:line="360" w:lineRule="auto"/>
        <w:ind w:hanging="229"/>
        <w:rPr>
          <w:sz w:val="20"/>
          <w:szCs w:val="20"/>
        </w:rPr>
      </w:pPr>
      <w:r w:rsidRPr="00FB7AA9">
        <w:rPr>
          <w:sz w:val="20"/>
          <w:szCs w:val="20"/>
        </w:rPr>
        <w:t>h)</w:t>
      </w:r>
      <w:r w:rsidRPr="00FB7AA9">
        <w:rPr>
          <w:sz w:val="20"/>
          <w:szCs w:val="20"/>
        </w:rPr>
        <w:tab/>
        <w:t>Administración de activos; planeación con el objetivo de que el ente los utilice de manera más efectiva.</w:t>
      </w:r>
    </w:p>
    <w:p w:rsidR="00636AF5" w:rsidRPr="00FB7AA9" w:rsidRDefault="00636AF5" w:rsidP="00636AF5">
      <w:pPr>
        <w:pStyle w:val="INCISO"/>
        <w:spacing w:after="0" w:line="360" w:lineRule="auto"/>
        <w:ind w:left="0" w:firstLine="0"/>
        <w:rPr>
          <w:sz w:val="20"/>
          <w:szCs w:val="20"/>
        </w:rPr>
      </w:pPr>
    </w:p>
    <w:p w:rsidR="00636AF5" w:rsidRPr="00FB7AA9" w:rsidRDefault="00636AF5" w:rsidP="00A653F5">
      <w:pPr>
        <w:pStyle w:val="Texto"/>
        <w:tabs>
          <w:tab w:val="left" w:pos="851"/>
        </w:tabs>
        <w:spacing w:after="0" w:line="360" w:lineRule="auto"/>
        <w:rPr>
          <w:sz w:val="20"/>
        </w:rPr>
      </w:pPr>
      <w:r w:rsidRPr="00FB7AA9">
        <w:rPr>
          <w:sz w:val="20"/>
        </w:rPr>
        <w:t>Adicionalmente, se deben incluir las explicaciones de las principales variaciones en el activo, en cuadros comparativos como sigue:</w:t>
      </w:r>
    </w:p>
    <w:p w:rsidR="00636AF5" w:rsidRPr="00FB7AA9" w:rsidRDefault="00636AF5" w:rsidP="00A653F5">
      <w:pPr>
        <w:pStyle w:val="INCISO"/>
        <w:spacing w:after="0" w:line="360" w:lineRule="auto"/>
        <w:ind w:hanging="229"/>
        <w:rPr>
          <w:sz w:val="20"/>
          <w:szCs w:val="20"/>
        </w:rPr>
      </w:pPr>
      <w:r w:rsidRPr="00FB7AA9">
        <w:rPr>
          <w:sz w:val="20"/>
          <w:szCs w:val="20"/>
        </w:rPr>
        <w:t>a)</w:t>
      </w:r>
      <w:r w:rsidRPr="00FB7AA9">
        <w:rPr>
          <w:sz w:val="20"/>
          <w:szCs w:val="20"/>
        </w:rPr>
        <w:tab/>
        <w:t>Inversiones en valores.</w:t>
      </w:r>
    </w:p>
    <w:p w:rsidR="00636AF5" w:rsidRPr="00FB7AA9" w:rsidRDefault="00636AF5" w:rsidP="00A653F5">
      <w:pPr>
        <w:pStyle w:val="INCISO"/>
        <w:spacing w:after="0" w:line="360" w:lineRule="auto"/>
        <w:ind w:hanging="229"/>
        <w:rPr>
          <w:sz w:val="20"/>
          <w:szCs w:val="20"/>
        </w:rPr>
      </w:pPr>
      <w:r w:rsidRPr="00FB7AA9">
        <w:rPr>
          <w:sz w:val="20"/>
          <w:szCs w:val="20"/>
        </w:rPr>
        <w:t>b)</w:t>
      </w:r>
      <w:r w:rsidRPr="00FB7AA9">
        <w:rPr>
          <w:sz w:val="20"/>
          <w:szCs w:val="20"/>
        </w:rPr>
        <w:tab/>
        <w:t>Patrimonio de organismos descentralizados.</w:t>
      </w:r>
    </w:p>
    <w:p w:rsidR="00636AF5" w:rsidRPr="00FB7AA9" w:rsidRDefault="00636AF5" w:rsidP="00A653F5">
      <w:pPr>
        <w:pStyle w:val="INCISO"/>
        <w:spacing w:after="0" w:line="360" w:lineRule="auto"/>
        <w:ind w:hanging="229"/>
        <w:rPr>
          <w:sz w:val="20"/>
          <w:szCs w:val="20"/>
        </w:rPr>
      </w:pPr>
      <w:r w:rsidRPr="00FB7AA9">
        <w:rPr>
          <w:sz w:val="20"/>
          <w:szCs w:val="20"/>
        </w:rPr>
        <w:lastRenderedPageBreak/>
        <w:t>c)</w:t>
      </w:r>
      <w:r w:rsidRPr="00FB7AA9">
        <w:rPr>
          <w:sz w:val="20"/>
          <w:szCs w:val="20"/>
        </w:rPr>
        <w:tab/>
        <w:t>Inversiones en empresas de participación mayoritaria.</w:t>
      </w:r>
    </w:p>
    <w:p w:rsidR="00636AF5" w:rsidRPr="00FB7AA9" w:rsidRDefault="00636AF5" w:rsidP="00A653F5">
      <w:pPr>
        <w:pStyle w:val="INCISO"/>
        <w:spacing w:after="0" w:line="360" w:lineRule="auto"/>
        <w:ind w:hanging="229"/>
        <w:rPr>
          <w:sz w:val="20"/>
          <w:szCs w:val="20"/>
        </w:rPr>
      </w:pPr>
      <w:r w:rsidRPr="00FB7AA9">
        <w:rPr>
          <w:sz w:val="20"/>
          <w:szCs w:val="20"/>
        </w:rPr>
        <w:t>d)</w:t>
      </w:r>
      <w:r w:rsidRPr="00FB7AA9">
        <w:rPr>
          <w:sz w:val="20"/>
          <w:szCs w:val="20"/>
        </w:rPr>
        <w:tab/>
        <w:t>Inversiones en empresas de participación minoritaria.</w:t>
      </w:r>
    </w:p>
    <w:p w:rsidR="00A653F5" w:rsidRPr="00FB7AA9" w:rsidRDefault="00A653F5" w:rsidP="00636AF5">
      <w:pPr>
        <w:pStyle w:val="INCISO"/>
        <w:spacing w:after="0" w:line="360" w:lineRule="auto"/>
        <w:ind w:left="0"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9.</w:t>
      </w:r>
      <w:r w:rsidRPr="00FB7AA9">
        <w:rPr>
          <w:b/>
          <w:sz w:val="20"/>
          <w:lang w:val="es-MX"/>
        </w:rPr>
        <w:tab/>
        <w:t>Fideicomisos, Mandatos y Análogos</w:t>
      </w:r>
    </w:p>
    <w:p w:rsidR="00636AF5" w:rsidRPr="00FB7AA9" w:rsidRDefault="00636AF5" w:rsidP="00A653F5">
      <w:pPr>
        <w:pStyle w:val="Texto"/>
        <w:tabs>
          <w:tab w:val="left" w:pos="426"/>
          <w:tab w:val="left" w:pos="851"/>
        </w:tabs>
        <w:spacing w:after="0" w:line="240" w:lineRule="auto"/>
        <w:ind w:firstLine="0"/>
        <w:rPr>
          <w:sz w:val="20"/>
        </w:rPr>
      </w:pPr>
    </w:p>
    <w:p w:rsidR="00636AF5" w:rsidRPr="00FB7AA9" w:rsidRDefault="00636AF5" w:rsidP="00FD309B">
      <w:pPr>
        <w:pStyle w:val="INCISO"/>
        <w:spacing w:after="0" w:line="360" w:lineRule="auto"/>
        <w:rPr>
          <w:sz w:val="20"/>
          <w:szCs w:val="20"/>
        </w:rPr>
      </w:pPr>
      <w:r w:rsidRPr="00FB7AA9">
        <w:rPr>
          <w:sz w:val="20"/>
          <w:szCs w:val="20"/>
        </w:rPr>
        <w:t>a)</w:t>
      </w:r>
      <w:r w:rsidRPr="00FB7AA9">
        <w:rPr>
          <w:sz w:val="20"/>
          <w:szCs w:val="20"/>
        </w:rPr>
        <w:tab/>
        <w:t>No se tienen firmados fideicomi</w:t>
      </w:r>
      <w:r w:rsidR="00685071">
        <w:rPr>
          <w:sz w:val="20"/>
          <w:szCs w:val="20"/>
        </w:rPr>
        <w:t>sos al cierre del segundo</w:t>
      </w:r>
      <w:r w:rsidR="00FD4414">
        <w:rPr>
          <w:sz w:val="20"/>
          <w:szCs w:val="20"/>
        </w:rPr>
        <w:t xml:space="preserve"> trimestre 2016</w:t>
      </w:r>
      <w:r w:rsidRPr="00FB7AA9">
        <w:rPr>
          <w:sz w:val="20"/>
          <w:szCs w:val="20"/>
        </w:rPr>
        <w:t>.</w:t>
      </w:r>
    </w:p>
    <w:p w:rsidR="00636AF5" w:rsidRPr="00FB7AA9" w:rsidRDefault="00636AF5" w:rsidP="00636AF5">
      <w:pPr>
        <w:pStyle w:val="Texto"/>
        <w:spacing w:after="0" w:line="360" w:lineRule="auto"/>
        <w:rPr>
          <w:b/>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10.</w:t>
      </w:r>
      <w:r w:rsidRPr="00FB7AA9">
        <w:rPr>
          <w:b/>
          <w:sz w:val="20"/>
          <w:lang w:val="es-MX"/>
        </w:rPr>
        <w:tab/>
        <w:t>Reporte de la Recaudación</w:t>
      </w:r>
    </w:p>
    <w:p w:rsidR="00A653F5" w:rsidRPr="00FB7AA9" w:rsidRDefault="00636AF5" w:rsidP="00FD4414">
      <w:pPr>
        <w:pStyle w:val="INCISO"/>
        <w:spacing w:after="0" w:line="360" w:lineRule="auto"/>
        <w:rPr>
          <w:sz w:val="20"/>
          <w:szCs w:val="20"/>
        </w:rPr>
      </w:pPr>
      <w:r w:rsidRPr="00FB7AA9">
        <w:rPr>
          <w:sz w:val="20"/>
          <w:szCs w:val="20"/>
        </w:rPr>
        <w:t>a)</w:t>
      </w:r>
      <w:r w:rsidRPr="00FB7AA9">
        <w:rPr>
          <w:sz w:val="20"/>
          <w:szCs w:val="20"/>
        </w:rPr>
        <w:tab/>
        <w:t>Se reporta un ingreso por concepto de</w:t>
      </w:r>
      <w:r w:rsidR="00A653F5">
        <w:rPr>
          <w:sz w:val="20"/>
          <w:szCs w:val="20"/>
        </w:rPr>
        <w:t xml:space="preserve"> derechos por la expedición de C</w:t>
      </w:r>
      <w:r w:rsidRPr="00FB7AA9">
        <w:rPr>
          <w:sz w:val="20"/>
          <w:szCs w:val="20"/>
        </w:rPr>
        <w:t>artas</w:t>
      </w:r>
      <w:r w:rsidR="00A653F5">
        <w:rPr>
          <w:sz w:val="20"/>
          <w:szCs w:val="20"/>
        </w:rPr>
        <w:t xml:space="preserve"> de Antecedentes no penales por </w:t>
      </w:r>
      <w:r w:rsidRPr="00FB7AA9">
        <w:rPr>
          <w:sz w:val="20"/>
          <w:szCs w:val="20"/>
        </w:rPr>
        <w:t xml:space="preserve">la cantidad de </w:t>
      </w:r>
      <w:r w:rsidRPr="003E63EF">
        <w:rPr>
          <w:b/>
          <w:sz w:val="20"/>
          <w:szCs w:val="20"/>
        </w:rPr>
        <w:t xml:space="preserve">$ </w:t>
      </w:r>
      <w:r w:rsidR="00685071" w:rsidRPr="00685071">
        <w:rPr>
          <w:b/>
          <w:sz w:val="20"/>
          <w:szCs w:val="20"/>
        </w:rPr>
        <w:t>2</w:t>
      </w:r>
      <w:r w:rsidR="00685071">
        <w:rPr>
          <w:b/>
          <w:sz w:val="20"/>
          <w:szCs w:val="20"/>
        </w:rPr>
        <w:t>,</w:t>
      </w:r>
      <w:r w:rsidR="00685071" w:rsidRPr="00685071">
        <w:rPr>
          <w:b/>
          <w:sz w:val="20"/>
          <w:szCs w:val="20"/>
        </w:rPr>
        <w:t>777</w:t>
      </w:r>
      <w:r w:rsidR="00685071">
        <w:rPr>
          <w:b/>
          <w:sz w:val="20"/>
          <w:szCs w:val="20"/>
        </w:rPr>
        <w:t>,</w:t>
      </w:r>
      <w:r w:rsidR="00685071" w:rsidRPr="00685071">
        <w:rPr>
          <w:b/>
          <w:sz w:val="20"/>
          <w:szCs w:val="20"/>
        </w:rPr>
        <w:t>581.5</w:t>
      </w:r>
      <w:r w:rsidR="00685071">
        <w:rPr>
          <w:b/>
          <w:sz w:val="20"/>
          <w:szCs w:val="20"/>
        </w:rPr>
        <w:t xml:space="preserve"> </w:t>
      </w:r>
      <w:r w:rsidR="00685071">
        <w:rPr>
          <w:sz w:val="20"/>
          <w:szCs w:val="20"/>
        </w:rPr>
        <w:t>correspondientes al periodo del segundo</w:t>
      </w:r>
      <w:r w:rsidR="00FD4414">
        <w:rPr>
          <w:sz w:val="20"/>
          <w:szCs w:val="20"/>
        </w:rPr>
        <w:t xml:space="preserve"> trimestre 2016</w:t>
      </w:r>
      <w:r w:rsidR="00FD4414" w:rsidRPr="00FB7AA9">
        <w:rPr>
          <w:sz w:val="20"/>
          <w:szCs w:val="20"/>
        </w:rPr>
        <w:t>.</w:t>
      </w:r>
    </w:p>
    <w:p w:rsidR="002C1185" w:rsidRPr="00FB7AA9" w:rsidRDefault="002C1185" w:rsidP="00EE11EE">
      <w:pPr>
        <w:pStyle w:val="INCISO"/>
        <w:spacing w:after="0" w:line="360" w:lineRule="auto"/>
        <w:ind w:left="0"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11.</w:t>
      </w:r>
      <w:r w:rsidRPr="00FB7AA9">
        <w:rPr>
          <w:b/>
          <w:sz w:val="20"/>
          <w:lang w:val="es-MX"/>
        </w:rPr>
        <w:tab/>
        <w:t>Información sobre la Deuda y el Reporte Analítico de la Deuda</w:t>
      </w:r>
    </w:p>
    <w:p w:rsidR="00636AF5" w:rsidRPr="00FB7AA9" w:rsidRDefault="00636AF5" w:rsidP="00636AF5">
      <w:pPr>
        <w:pStyle w:val="INCISO"/>
        <w:numPr>
          <w:ilvl w:val="0"/>
          <w:numId w:val="6"/>
        </w:numPr>
        <w:spacing w:after="0" w:line="360" w:lineRule="auto"/>
        <w:rPr>
          <w:sz w:val="20"/>
          <w:szCs w:val="20"/>
        </w:rPr>
      </w:pPr>
      <w:r w:rsidRPr="00FB7AA9">
        <w:rPr>
          <w:sz w:val="20"/>
          <w:szCs w:val="20"/>
        </w:rPr>
        <w:t>No se tiene deuda pública. Solo proveedores de insumos.</w:t>
      </w:r>
    </w:p>
    <w:p w:rsidR="00636AF5" w:rsidRPr="00FB7AA9" w:rsidRDefault="00636AF5" w:rsidP="00636AF5">
      <w:pPr>
        <w:pStyle w:val="INCISO"/>
        <w:spacing w:after="0" w:line="360" w:lineRule="auto"/>
        <w:ind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12. Calificaciones otorgadas.</w:t>
      </w:r>
    </w:p>
    <w:p w:rsidR="00636AF5" w:rsidRPr="00FB7AA9" w:rsidRDefault="00636AF5" w:rsidP="00A653F5">
      <w:pPr>
        <w:pStyle w:val="Texto"/>
        <w:spacing w:after="0" w:line="240" w:lineRule="auto"/>
        <w:rPr>
          <w:b/>
          <w:sz w:val="20"/>
          <w:lang w:val="es-MX"/>
        </w:rPr>
      </w:pPr>
    </w:p>
    <w:p w:rsidR="00636AF5" w:rsidRPr="008B557D" w:rsidRDefault="00636AF5" w:rsidP="008B557D">
      <w:pPr>
        <w:pStyle w:val="Texto"/>
        <w:spacing w:after="0" w:line="240" w:lineRule="auto"/>
        <w:ind w:left="709" w:firstLine="0"/>
        <w:rPr>
          <w:sz w:val="20"/>
          <w:lang w:val="es-MX"/>
        </w:rPr>
      </w:pPr>
      <w:r w:rsidRPr="00FB7AA9">
        <w:rPr>
          <w:sz w:val="20"/>
          <w:lang w:val="es-MX"/>
        </w:rPr>
        <w:t>A la fecha como órgano autónomo</w:t>
      </w:r>
      <w:r w:rsidR="00DE73D0">
        <w:rPr>
          <w:sz w:val="20"/>
          <w:lang w:val="es-MX"/>
        </w:rPr>
        <w:t xml:space="preserve">  </w:t>
      </w:r>
      <w:r w:rsidRPr="00FB7AA9">
        <w:rPr>
          <w:sz w:val="20"/>
          <w:lang w:val="es-MX"/>
        </w:rPr>
        <w:t xml:space="preserve">la Fiscalía General del Estado de Guerrero  no ha promovido algún crédito bancario o evaluación financiera que </w:t>
      </w:r>
      <w:r w:rsidR="008B557D">
        <w:rPr>
          <w:sz w:val="20"/>
          <w:lang w:val="es-MX"/>
        </w:rPr>
        <w:t xml:space="preserve">   </w:t>
      </w:r>
      <w:r w:rsidRPr="00FB7AA9">
        <w:rPr>
          <w:sz w:val="20"/>
          <w:lang w:val="es-MX"/>
        </w:rPr>
        <w:t>otorgue alguna calificación crediticia.</w:t>
      </w:r>
    </w:p>
    <w:p w:rsidR="00636AF5" w:rsidRPr="00FB7AA9" w:rsidRDefault="00636AF5" w:rsidP="00636AF5">
      <w:pPr>
        <w:pStyle w:val="Texto"/>
        <w:spacing w:after="0" w:line="360" w:lineRule="auto"/>
        <w:rPr>
          <w:sz w:val="20"/>
        </w:rPr>
      </w:pPr>
    </w:p>
    <w:p w:rsidR="00636AF5" w:rsidRPr="008B557D" w:rsidRDefault="00636AF5" w:rsidP="008B557D">
      <w:pPr>
        <w:pStyle w:val="Texto"/>
        <w:spacing w:after="0" w:line="360" w:lineRule="auto"/>
        <w:rPr>
          <w:b/>
          <w:sz w:val="20"/>
          <w:lang w:val="es-MX"/>
        </w:rPr>
      </w:pPr>
      <w:r w:rsidRPr="00FB7AA9">
        <w:rPr>
          <w:b/>
          <w:sz w:val="20"/>
          <w:lang w:val="es-MX"/>
        </w:rPr>
        <w:t>13.</w:t>
      </w:r>
      <w:r w:rsidRPr="00FB7AA9">
        <w:rPr>
          <w:b/>
          <w:sz w:val="20"/>
          <w:lang w:val="es-MX"/>
        </w:rPr>
        <w:tab/>
        <w:t>Proceso de Mejora</w:t>
      </w:r>
    </w:p>
    <w:p w:rsidR="00636AF5" w:rsidRPr="00FB7AA9" w:rsidRDefault="00636AF5" w:rsidP="008B557D">
      <w:pPr>
        <w:pStyle w:val="INCISO"/>
        <w:numPr>
          <w:ilvl w:val="0"/>
          <w:numId w:val="9"/>
        </w:numPr>
        <w:spacing w:after="0" w:line="240" w:lineRule="auto"/>
        <w:rPr>
          <w:sz w:val="20"/>
          <w:szCs w:val="20"/>
        </w:rPr>
      </w:pPr>
      <w:r w:rsidRPr="00FB7AA9">
        <w:rPr>
          <w:sz w:val="20"/>
          <w:szCs w:val="20"/>
        </w:rPr>
        <w:t>Nuestras Principales Políticas de control interno son las siguientes, por cada gasto ejecutado se solicita un programa de control, además se evita el pago de cheques al portador para pago de viáticos y comisiones a través de transferencias a tarjetas electrónicas, esto con el fin de transparentar la ejecución del gasto y que el destino sea el del beneficiario o comisionado, esto nos permite la transparencia en pago de viáticos y comisiones. Y evita retrasos administrativos y limitaciones de horarios en ventanilla de banco. Por lo que se eficientiza el proceso de pago y se apertura un horario más amplio de ejecución.</w:t>
      </w:r>
    </w:p>
    <w:p w:rsidR="00636AF5" w:rsidRPr="00FB7AA9" w:rsidRDefault="00636AF5" w:rsidP="00636AF5">
      <w:pPr>
        <w:pStyle w:val="INCISO"/>
        <w:spacing w:after="0" w:line="360" w:lineRule="auto"/>
        <w:ind w:firstLine="0"/>
        <w:rPr>
          <w:sz w:val="20"/>
          <w:szCs w:val="20"/>
        </w:rPr>
      </w:pPr>
    </w:p>
    <w:p w:rsidR="00636AF5" w:rsidRPr="00FB7AA9" w:rsidRDefault="00636AF5" w:rsidP="00636AF5">
      <w:pPr>
        <w:pStyle w:val="INCISO"/>
        <w:spacing w:after="0" w:line="360" w:lineRule="auto"/>
        <w:rPr>
          <w:sz w:val="20"/>
          <w:szCs w:val="20"/>
        </w:rPr>
      </w:pPr>
      <w:r w:rsidRPr="00FB7AA9">
        <w:rPr>
          <w:sz w:val="20"/>
          <w:szCs w:val="20"/>
        </w:rPr>
        <w:lastRenderedPageBreak/>
        <w:t>b)</w:t>
      </w:r>
      <w:r w:rsidRPr="00FB7AA9">
        <w:rPr>
          <w:sz w:val="20"/>
          <w:szCs w:val="20"/>
        </w:rPr>
        <w:tab/>
        <w:t>Medidas de desempeño financiero, metas y alcance.</w:t>
      </w:r>
    </w:p>
    <w:p w:rsidR="00636AF5" w:rsidRPr="00FB7AA9" w:rsidRDefault="00636AF5" w:rsidP="00636AF5">
      <w:pPr>
        <w:pStyle w:val="INCISO"/>
        <w:spacing w:after="0" w:line="360" w:lineRule="auto"/>
        <w:ind w:left="0"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14.</w:t>
      </w:r>
      <w:r w:rsidRPr="00FB7AA9">
        <w:rPr>
          <w:b/>
          <w:sz w:val="20"/>
          <w:lang w:val="es-MX"/>
        </w:rPr>
        <w:tab/>
        <w:t>Información por Segmentos.</w:t>
      </w:r>
    </w:p>
    <w:p w:rsidR="00636AF5" w:rsidRPr="00FB7AA9" w:rsidRDefault="00636AF5" w:rsidP="008B557D">
      <w:pPr>
        <w:pStyle w:val="Texto"/>
        <w:spacing w:after="0" w:line="240" w:lineRule="auto"/>
        <w:ind w:left="709" w:firstLine="0"/>
        <w:rPr>
          <w:sz w:val="20"/>
          <w:lang w:val="es-MX"/>
        </w:rPr>
      </w:pPr>
      <w:r w:rsidRPr="00FB7AA9">
        <w:rPr>
          <w:sz w:val="20"/>
          <w:lang w:val="es-MX"/>
        </w:rPr>
        <w:t>Para efectos de información se revela de manera consolidada la contabilidad por origen del recurso estatal y Federal para revelar en un todo la situación financiera por lo que el riesgo de interpretación no sugiere mayor complicación.</w:t>
      </w:r>
    </w:p>
    <w:p w:rsidR="00636AF5" w:rsidRPr="00FB7AA9" w:rsidRDefault="00636AF5" w:rsidP="00636AF5">
      <w:pPr>
        <w:pStyle w:val="Texto"/>
        <w:spacing w:after="0" w:line="360" w:lineRule="auto"/>
        <w:ind w:firstLine="0"/>
        <w:rPr>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15.</w:t>
      </w:r>
      <w:r w:rsidRPr="00FB7AA9">
        <w:rPr>
          <w:b/>
          <w:sz w:val="20"/>
          <w:lang w:val="es-MX"/>
        </w:rPr>
        <w:tab/>
        <w:t>Eventos Posteriores al Cierre.</w:t>
      </w:r>
    </w:p>
    <w:p w:rsidR="00636AF5" w:rsidRPr="00FB7AA9" w:rsidRDefault="00636AF5" w:rsidP="008B557D">
      <w:pPr>
        <w:pStyle w:val="Texto"/>
        <w:tabs>
          <w:tab w:val="left" w:pos="142"/>
        </w:tabs>
        <w:spacing w:after="0" w:line="240" w:lineRule="auto"/>
        <w:ind w:left="709" w:firstLine="0"/>
        <w:rPr>
          <w:sz w:val="20"/>
        </w:rPr>
      </w:pPr>
      <w:r w:rsidRPr="00FB7AA9">
        <w:rPr>
          <w:sz w:val="20"/>
        </w:rPr>
        <w:t xml:space="preserve">A la fecha de presentación de este informe no se cuenta con algún evento posterior que vulnere o modifique la situación financiera </w:t>
      </w:r>
      <w:r>
        <w:rPr>
          <w:sz w:val="20"/>
        </w:rPr>
        <w:t>de la Fiscalía General del Estado de Guerrero</w:t>
      </w:r>
      <w:r w:rsidRPr="00FB7AA9">
        <w:rPr>
          <w:sz w:val="20"/>
        </w:rPr>
        <w:t>.</w:t>
      </w:r>
    </w:p>
    <w:p w:rsidR="00636AF5" w:rsidRPr="00FB7AA9" w:rsidRDefault="00636AF5" w:rsidP="00636AF5">
      <w:pPr>
        <w:pStyle w:val="Texto"/>
        <w:spacing w:after="0" w:line="360" w:lineRule="auto"/>
        <w:rPr>
          <w:b/>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16.</w:t>
      </w:r>
      <w:r w:rsidRPr="00FB7AA9">
        <w:rPr>
          <w:b/>
          <w:sz w:val="20"/>
          <w:lang w:val="es-MX"/>
        </w:rPr>
        <w:tab/>
        <w:t>Partes Relacionadas</w:t>
      </w:r>
    </w:p>
    <w:p w:rsidR="00636AF5" w:rsidRDefault="00636AF5" w:rsidP="008B557D">
      <w:pPr>
        <w:pStyle w:val="Texto"/>
        <w:spacing w:after="0" w:line="240" w:lineRule="auto"/>
        <w:ind w:left="709" w:firstLine="0"/>
        <w:rPr>
          <w:sz w:val="20"/>
        </w:rPr>
      </w:pPr>
      <w:r w:rsidRPr="00FB7AA9">
        <w:rPr>
          <w:sz w:val="20"/>
        </w:rPr>
        <w:t>Existe una</w:t>
      </w:r>
      <w:r>
        <w:rPr>
          <w:sz w:val="20"/>
        </w:rPr>
        <w:t xml:space="preserve"> parte relacionada ligada a la F</w:t>
      </w:r>
      <w:r w:rsidRPr="00FB7AA9">
        <w:rPr>
          <w:sz w:val="20"/>
        </w:rPr>
        <w:t xml:space="preserve">iscalía General del Estado que tiene una influencia significativa en la presente información, ya que a pesar de que la </w:t>
      </w:r>
      <w:r>
        <w:rPr>
          <w:sz w:val="20"/>
        </w:rPr>
        <w:t>F</w:t>
      </w:r>
      <w:r w:rsidRPr="00FB7AA9">
        <w:rPr>
          <w:sz w:val="20"/>
        </w:rPr>
        <w:t>iscalía General es Autónoma de gestión actuación y administración no se ha concluido la transición de Recursos Materiales, Financiero y humanos y solo nos transfieren recurso quincenal para operatividad de campo como son viáticos, combustibles comisiones , y desconocemos en cifras la aplicación del presupuesto autorizado por el congreso en los rubros de Capitulo 1000, 2000, 3000 y 5000 que es la nómina servicios generales como agua , luz , teléfono etc. Así como la partida de adquisición de mobiliario y equipo. Por lo que amplía el riesgo de la aplicación tacita y oportuna del presupuesto asignado.</w:t>
      </w:r>
    </w:p>
    <w:p w:rsidR="003E3C05" w:rsidRDefault="003E3C05" w:rsidP="003E3C05">
      <w:pPr>
        <w:pStyle w:val="Texto"/>
        <w:spacing w:after="0" w:line="240" w:lineRule="auto"/>
        <w:ind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Pr="00163D6C" w:rsidRDefault="003E3C05" w:rsidP="003E3C05">
      <w:pPr>
        <w:pStyle w:val="Texto"/>
        <w:spacing w:after="0" w:line="240" w:lineRule="exact"/>
        <w:jc w:val="center"/>
        <w:rPr>
          <w:b/>
          <w:szCs w:val="18"/>
        </w:rPr>
      </w:pPr>
      <w:r>
        <w:rPr>
          <w:sz w:val="20"/>
        </w:rPr>
        <w:t>“Bajo protesta de decir  verdad declaramos que los Estados F</w:t>
      </w:r>
      <w:r w:rsidRPr="00FB7AA9">
        <w:rPr>
          <w:sz w:val="20"/>
        </w:rPr>
        <w:t xml:space="preserve">inancieros y sus </w:t>
      </w:r>
      <w:r>
        <w:rPr>
          <w:sz w:val="20"/>
        </w:rPr>
        <w:t>N</w:t>
      </w:r>
      <w:r w:rsidRPr="00FB7AA9">
        <w:rPr>
          <w:sz w:val="20"/>
        </w:rPr>
        <w:t>otas, son razonablemen</w:t>
      </w:r>
      <w:r>
        <w:rPr>
          <w:sz w:val="20"/>
        </w:rPr>
        <w:t>te correctos y responsabilidad del emisor”.</w:t>
      </w:r>
    </w:p>
    <w:p w:rsidR="003E3C05" w:rsidRPr="00EE11EE" w:rsidRDefault="003E3C05" w:rsidP="003E3C05">
      <w:pPr>
        <w:tabs>
          <w:tab w:val="left" w:pos="6252"/>
        </w:tabs>
        <w:rPr>
          <w:lang w:val="es-ES" w:eastAsia="es-ES"/>
        </w:rPr>
      </w:pPr>
      <w:r>
        <w:rPr>
          <w:lang w:val="es-ES" w:eastAsia="es-ES"/>
        </w:rPr>
        <w:tab/>
      </w: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EE11EE" w:rsidRPr="00EE11EE" w:rsidRDefault="00EE11EE" w:rsidP="00EE11EE">
      <w:pPr>
        <w:rPr>
          <w:lang w:val="es-ES" w:eastAsia="es-ES"/>
        </w:rPr>
      </w:pPr>
    </w:p>
    <w:sectPr w:rsidR="00EE11EE" w:rsidRPr="00EE11EE" w:rsidSect="006D076E">
      <w:headerReference w:type="even" r:id="rId10"/>
      <w:headerReference w:type="default" r:id="rId11"/>
      <w:footerReference w:type="even" r:id="rId12"/>
      <w:footerReference w:type="default" r:id="rId13"/>
      <w:pgSz w:w="15840" w:h="12240" w:orient="landscape"/>
      <w:pgMar w:top="1440" w:right="1381"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880" w:rsidRDefault="00B86880" w:rsidP="00EA5418">
      <w:pPr>
        <w:spacing w:after="0" w:line="240" w:lineRule="auto"/>
      </w:pPr>
      <w:r>
        <w:separator/>
      </w:r>
    </w:p>
  </w:endnote>
  <w:endnote w:type="continuationSeparator" w:id="1">
    <w:p w:rsidR="00B86880" w:rsidRDefault="00B868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9F" w:rsidRPr="00241D8F" w:rsidRDefault="002966AD" w:rsidP="0013011C">
    <w:pPr>
      <w:pStyle w:val="Piedepgina"/>
      <w:jc w:val="center"/>
      <w:rPr>
        <w:rFonts w:ascii="Arial" w:hAnsi="Arial" w:cs="Arial"/>
      </w:rPr>
    </w:pPr>
    <w:r>
      <w:rPr>
        <w:rFonts w:ascii="Arial" w:hAnsi="Arial" w:cs="Arial"/>
        <w:noProof/>
      </w:rPr>
      <w:pict>
        <v:line id="12 Conector recto" o:spid="_x0000_s2050" style="position:absolute;left:0;text-align:left;flip:y;z-index:25165977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" strokecolor="#4a7ebb" strokeweight="1.5pt"/>
      </w:pict>
    </w:r>
    <w:r w:rsidR="004E0B9F" w:rsidRPr="00241D8F">
      <w:rPr>
        <w:rFonts w:ascii="Arial" w:hAnsi="Arial" w:cs="Arial"/>
      </w:rPr>
      <w:t xml:space="preserve">Contable / </w:t>
    </w:r>
    <w:r w:rsidRPr="00241D8F">
      <w:rPr>
        <w:rFonts w:ascii="Arial" w:hAnsi="Arial" w:cs="Arial"/>
      </w:rPr>
      <w:fldChar w:fldCharType="begin"/>
    </w:r>
    <w:r w:rsidR="004E0B9F" w:rsidRPr="00241D8F">
      <w:rPr>
        <w:rFonts w:ascii="Arial" w:hAnsi="Arial" w:cs="Arial"/>
      </w:rPr>
      <w:instrText>PAGE   \* MERGEFORMAT</w:instrText>
    </w:r>
    <w:r w:rsidRPr="00241D8F">
      <w:rPr>
        <w:rFonts w:ascii="Arial" w:hAnsi="Arial" w:cs="Arial"/>
      </w:rPr>
      <w:fldChar w:fldCharType="separate"/>
    </w:r>
    <w:r w:rsidR="00F14FCB" w:rsidRPr="00F14FCB">
      <w:rPr>
        <w:rFonts w:ascii="Arial" w:hAnsi="Arial" w:cs="Arial"/>
        <w:noProof/>
        <w:lang w:val="es-ES"/>
      </w:rPr>
      <w:t>2</w:t>
    </w:r>
    <w:r w:rsidRPr="00241D8F">
      <w:rPr>
        <w:rFonts w:ascii="Arial" w:hAnsi="Arial" w:cs="Arial"/>
      </w:rPr>
      <w:fldChar w:fldCharType="end"/>
    </w:r>
  </w:p>
  <w:p w:rsidR="004E0B9F" w:rsidRDefault="004E0B9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9F" w:rsidRPr="00163D6C" w:rsidRDefault="002966AD" w:rsidP="008E3652">
    <w:pPr>
      <w:pStyle w:val="Piedepgina"/>
      <w:jc w:val="center"/>
      <w:rPr>
        <w:rFonts w:ascii="Arial" w:hAnsi="Arial" w:cs="Arial"/>
      </w:rPr>
    </w:pPr>
    <w:r w:rsidRPr="002966AD">
      <w:rPr>
        <w:noProof/>
      </w:rPr>
      <w:pict>
        <v:line id="3 Conector recto" o:spid="_x0000_s2049" style="position:absolute;left:0;text-align:left;flip:y;z-index:251656704;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" strokecolor="#4a7ebb" strokeweight="1.5pt"/>
      </w:pict>
    </w:r>
    <w:r w:rsidR="004E0B9F" w:rsidRPr="00163D6C">
      <w:rPr>
        <w:rFonts w:ascii="Arial" w:hAnsi="Arial" w:cs="Arial"/>
      </w:rPr>
      <w:t xml:space="preserve">Contable / </w:t>
    </w:r>
    <w:r w:rsidRPr="00163D6C">
      <w:rPr>
        <w:rFonts w:ascii="Arial" w:hAnsi="Arial" w:cs="Arial"/>
      </w:rPr>
      <w:fldChar w:fldCharType="begin"/>
    </w:r>
    <w:r w:rsidR="004E0B9F" w:rsidRPr="00163D6C">
      <w:rPr>
        <w:rFonts w:ascii="Arial" w:hAnsi="Arial" w:cs="Arial"/>
      </w:rPr>
      <w:instrText>PAGE   \* MERGEFORMAT</w:instrText>
    </w:r>
    <w:r w:rsidRPr="00163D6C">
      <w:rPr>
        <w:rFonts w:ascii="Arial" w:hAnsi="Arial" w:cs="Arial"/>
      </w:rPr>
      <w:fldChar w:fldCharType="separate"/>
    </w:r>
    <w:r w:rsidR="002054AC" w:rsidRPr="002054AC">
      <w:rPr>
        <w:rFonts w:ascii="Arial" w:hAnsi="Arial" w:cs="Arial"/>
        <w:noProof/>
        <w:lang w:val="es-ES"/>
      </w:rPr>
      <w:t>1</w:t>
    </w:r>
    <w:r w:rsidRPr="00163D6C">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880" w:rsidRDefault="00B86880" w:rsidP="00EA5418">
      <w:pPr>
        <w:spacing w:after="0" w:line="240" w:lineRule="auto"/>
      </w:pPr>
      <w:r>
        <w:separator/>
      </w:r>
    </w:p>
  </w:footnote>
  <w:footnote w:type="continuationSeparator" w:id="1">
    <w:p w:rsidR="00B86880" w:rsidRDefault="00B86880"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9F" w:rsidRDefault="002966AD">
    <w:pPr>
      <w:pStyle w:val="Encabezado"/>
    </w:pPr>
    <w:r>
      <w:rPr>
        <w:noProof/>
      </w:rPr>
      <w:pict>
        <v:group id="6 Grupo" o:spid="_x0000_s2053" style="position:absolute;margin-left:157.15pt;margin-top:-21.9pt;width:323.65pt;height:39.25pt;z-index:251658752" coordsize="3172383,4981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o7q5W0t3kb7qAsceg5rgf2Yf2mfDf7W3wf07xx4T&#10;Gof2HqkkscH22HyZsxuUbK5OPmU96nmV+XqZSrU1UVJv3mm0urStd/K6+89CoooqjU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Q39sbyyliVtpkQrk9sjFeL/APBPT9kq&#10;6/Yl/Zb0P4d32tW/iC40ea5lN7Dbm3STzZmkxsLMRjdjrXt1FHmd1PMsRTwdTARf7upKEpKy1lBT&#10;UXfdWU5aLR312QUUUUHC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fixvb+9Rvb+9SY9qMe1Bm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B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L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">
          <v:shapetype id="_x0000_t202" coordsize="21600,21600" o:spt="202" path="m,l,21600r21600,l21600,xe">
            <v:stroke joinstyle="miter"/>
            <v:path gradientshapeok="t" o:connecttype="rect"/>
          </v:shapetype>
          <v:shape id="Cuadro de texto 5" o:spid="_x0000_s2054" type="#_x0000_t202" style="position:absolute;top:7311;width:2289175;height:490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692A7C" w:rsidRDefault="00692A7C" w:rsidP="00692A7C">
                  <w:pPr>
                    <w:spacing w:after="120"/>
                    <w:jc w:val="center"/>
                    <w:rPr>
                      <w:rFonts w:ascii="Arial" w:hAnsi="Arial" w:cs="Arial"/>
                      <w:color w:val="808080"/>
                      <w:sz w:val="20"/>
                      <w:szCs w:val="20"/>
                    </w:rPr>
                  </w:pPr>
                  <w:r>
                    <w:rPr>
                      <w:rFonts w:ascii="Arial" w:hAnsi="Arial" w:cs="Arial"/>
                      <w:color w:val="808080"/>
                      <w:sz w:val="20"/>
                      <w:szCs w:val="20"/>
                    </w:rPr>
                    <w:t>SEGUNDO INFORME TRIMESTRAL</w:t>
                  </w:r>
                </w:p>
                <w:p w:rsidR="00692A7C" w:rsidRPr="005207F6" w:rsidRDefault="00692A7C" w:rsidP="00692A7C">
                  <w:pPr>
                    <w:spacing w:after="120"/>
                    <w:jc w:val="center"/>
                    <w:rPr>
                      <w:rFonts w:ascii="Arial" w:hAnsi="Arial" w:cs="Arial"/>
                      <w:color w:val="808080"/>
                      <w:sz w:val="18"/>
                      <w:szCs w:val="20"/>
                    </w:rPr>
                  </w:pPr>
                  <w:r w:rsidRPr="005207F6">
                    <w:rPr>
                      <w:rFonts w:ascii="Arial" w:hAnsi="Arial" w:cs="Arial"/>
                      <w:color w:val="808080"/>
                      <w:sz w:val="18"/>
                      <w:szCs w:val="20"/>
                    </w:rPr>
                    <w:t>FISCAL</w:t>
                  </w:r>
                  <w:r>
                    <w:rPr>
                      <w:rFonts w:ascii="Arial" w:hAnsi="Arial" w:cs="Arial"/>
                      <w:color w:val="808080"/>
                      <w:sz w:val="18"/>
                      <w:szCs w:val="20"/>
                    </w:rPr>
                    <w:t>ÍA</w:t>
                  </w:r>
                  <w:r w:rsidRPr="005207F6">
                    <w:rPr>
                      <w:rFonts w:ascii="Arial" w:hAnsi="Arial" w:cs="Arial"/>
                      <w:color w:val="808080"/>
                      <w:sz w:val="18"/>
                      <w:szCs w:val="20"/>
                    </w:rPr>
                    <w:t xml:space="preserve"> GENERAL DEL ESTADO DE GUERRERO</w:t>
                  </w:r>
                </w:p>
                <w:p w:rsidR="004E0B9F" w:rsidRPr="00DC53C5" w:rsidRDefault="004E0B9F" w:rsidP="00040466">
                  <w:pPr>
                    <w:jc w:val="right"/>
                    <w:rPr>
                      <w:rFonts w:ascii="Arial" w:hAnsi="Arial" w:cs="Arial"/>
                      <w:color w:val="808080"/>
                      <w:sz w:val="20"/>
                      <w:szCs w:val="20"/>
                    </w:rPr>
                  </w:pPr>
                </w:p>
              </w:txbxContent>
            </v:textbox>
          </v:shape>
          <v:group id="9 Grupo" o:spid="_x0000_s2055" style="position:absolute;left:2289657;width:882726;height:431597" coordsize="882726,431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98;height:4315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7" type="#_x0000_t202" style="position:absolute;left:43891;top:21946;width:838835;height:402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E0B9F" w:rsidRPr="00DC53C5" w:rsidRDefault="00692A7C" w:rsidP="00040466">
                    <w:pPr>
                      <w:jc w:val="both"/>
                      <w:rPr>
                        <w:rFonts w:ascii="Arial" w:hAnsi="Arial" w:cs="Arial"/>
                        <w:color w:val="808080"/>
                        <w:sz w:val="42"/>
                        <w:szCs w:val="42"/>
                      </w:rPr>
                    </w:pPr>
                    <w:r>
                      <w:rPr>
                        <w:rFonts w:ascii="Arial" w:hAnsi="Arial" w:cs="Arial"/>
                        <w:color w:val="808080"/>
                        <w:sz w:val="42"/>
                        <w:szCs w:val="42"/>
                      </w:rPr>
                      <w:t>2016</w:t>
                    </w:r>
                  </w:p>
                  <w:p w:rsidR="004E0B9F" w:rsidRPr="00DC53C5" w:rsidRDefault="004E0B9F" w:rsidP="00040466">
                    <w:pPr>
                      <w:jc w:val="both"/>
                      <w:rPr>
                        <w:rFonts w:ascii="Arial" w:hAnsi="Arial" w:cs="Arial"/>
                        <w:color w:val="808080"/>
                        <w:sz w:val="42"/>
                        <w:szCs w:val="42"/>
                      </w:rPr>
                    </w:pPr>
                    <w:r w:rsidRPr="00DC53C5">
                      <w:rPr>
                        <w:rFonts w:ascii="Arial" w:hAnsi="Arial" w:cs="Arial"/>
                        <w:color w:val="808080"/>
                        <w:sz w:val="42"/>
                        <w:szCs w:val="42"/>
                      </w:rPr>
                      <w:t>2014</w:t>
                    </w:r>
                  </w:p>
                  <w:p w:rsidR="004E0B9F" w:rsidRPr="00DC53C5" w:rsidRDefault="004E0B9F" w:rsidP="00040466">
                    <w:pPr>
                      <w:jc w:val="both"/>
                      <w:rPr>
                        <w:rFonts w:ascii="Arial" w:hAnsi="Arial" w:cs="Arial"/>
                        <w:color w:val="808080"/>
                        <w:sz w:val="42"/>
                        <w:szCs w:val="42"/>
                      </w:rPr>
                    </w:pPr>
                  </w:p>
                </w:txbxContent>
              </v:textbox>
            </v:shape>
          </v:group>
        </v:group>
      </w:pict>
    </w:r>
    <w:r>
      <w:rPr>
        <w:noProof/>
      </w:rPr>
      <w:pict>
        <v:line id="4 Conector recto" o:spid="_x0000_s2052" style="position:absolute;flip:y;z-index:251657728;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" strokecolor="#4a7ebb"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9F" w:rsidRPr="00163D6C" w:rsidRDefault="002966AD" w:rsidP="0013011C">
    <w:pPr>
      <w:pStyle w:val="Encabezado"/>
      <w:jc w:val="center"/>
      <w:rPr>
        <w:rFonts w:ascii="Arial" w:hAnsi="Arial" w:cs="Arial"/>
      </w:rPr>
    </w:pPr>
    <w:r w:rsidRPr="002966AD">
      <w:rPr>
        <w:noProof/>
      </w:rPr>
      <w:pict>
        <v:line id="1 Conector recto" o:spid="_x0000_s2051" style="position:absolute;left:0;text-align:left;flip:y;z-index:251655680;visibility:visible;mso-width-relative:margin" from="-56.25pt,95.1pt" to="737.8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" strokecolor="#4a7ebb" strokeweight="1.5pt"/>
      </w:pict>
    </w:r>
    <w:r w:rsidR="004E0B9F">
      <w:rPr>
        <w:rFonts w:ascii="Arial" w:hAnsi="Arial" w:cs="Arial"/>
        <w:noProof/>
        <w:lang w:eastAsia="es-MX"/>
      </w:rPr>
      <w:drawing>
        <wp:inline distT="0" distB="0" distL="0" distR="0">
          <wp:extent cx="1371600" cy="1276350"/>
          <wp:effectExtent l="19050" t="0" r="0" b="0"/>
          <wp:docPr id="5" name="Imagen 1" descr="F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GE"/>
                  <pic:cNvPicPr>
                    <a:picLocks noChangeAspect="1" noChangeArrowheads="1"/>
                  </pic:cNvPicPr>
                </pic:nvPicPr>
                <pic:blipFill>
                  <a:blip r:embed="rId1"/>
                  <a:srcRect/>
                  <a:stretch>
                    <a:fillRect/>
                  </a:stretch>
                </pic:blipFill>
                <pic:spPr bwMode="auto">
                  <a:xfrm>
                    <a:off x="0" y="0"/>
                    <a:ext cx="1371600" cy="1276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02A455A"/>
    <w:multiLevelType w:val="hybridMultilevel"/>
    <w:tmpl w:val="265852E8"/>
    <w:lvl w:ilvl="0" w:tplc="EDA2EB0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85104D9"/>
    <w:multiLevelType w:val="hybridMultilevel"/>
    <w:tmpl w:val="27321C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4F1AB2"/>
    <w:multiLevelType w:val="hybridMultilevel"/>
    <w:tmpl w:val="57A6DEFE"/>
    <w:lvl w:ilvl="0" w:tplc="3328F0B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A847386"/>
    <w:multiLevelType w:val="hybridMultilevel"/>
    <w:tmpl w:val="DF9C0172"/>
    <w:lvl w:ilvl="0" w:tplc="E370BD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F6801C6"/>
    <w:multiLevelType w:val="hybridMultilevel"/>
    <w:tmpl w:val="481CD3D8"/>
    <w:lvl w:ilvl="0" w:tplc="3080ED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0546B6B"/>
    <w:multiLevelType w:val="hybridMultilevel"/>
    <w:tmpl w:val="1A72D508"/>
    <w:lvl w:ilvl="0" w:tplc="998C0B1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9817D9B"/>
    <w:multiLevelType w:val="hybridMultilevel"/>
    <w:tmpl w:val="95C8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50DD7390"/>
    <w:multiLevelType w:val="hybridMultilevel"/>
    <w:tmpl w:val="E6A874B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52107885"/>
    <w:multiLevelType w:val="hybridMultilevel"/>
    <w:tmpl w:val="8A986E1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
    <w:nsid w:val="525964DD"/>
    <w:multiLevelType w:val="hybridMultilevel"/>
    <w:tmpl w:val="FDCE6628"/>
    <w:lvl w:ilvl="0" w:tplc="F70ACB76">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5B0927F0"/>
    <w:multiLevelType w:val="hybridMultilevel"/>
    <w:tmpl w:val="3C0046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24E1F3A"/>
    <w:multiLevelType w:val="hybridMultilevel"/>
    <w:tmpl w:val="664E4EE4"/>
    <w:lvl w:ilvl="0" w:tplc="080A000F">
      <w:start w:val="1"/>
      <w:numFmt w:val="decimal"/>
      <w:lvlText w:val="%1."/>
      <w:lvlJc w:val="left"/>
      <w:pPr>
        <w:ind w:left="1368" w:hanging="360"/>
      </w:p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16">
    <w:nsid w:val="78966708"/>
    <w:multiLevelType w:val="hybridMultilevel"/>
    <w:tmpl w:val="DEE0BF12"/>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nsid w:val="7FB06990"/>
    <w:multiLevelType w:val="hybridMultilevel"/>
    <w:tmpl w:val="9EE89EC4"/>
    <w:lvl w:ilvl="0" w:tplc="E26A87B4">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10"/>
  </w:num>
  <w:num w:numId="4">
    <w:abstractNumId w:val="8"/>
  </w:num>
  <w:num w:numId="5">
    <w:abstractNumId w:val="13"/>
  </w:num>
  <w:num w:numId="6">
    <w:abstractNumId w:val="7"/>
  </w:num>
  <w:num w:numId="7">
    <w:abstractNumId w:val="17"/>
  </w:num>
  <w:num w:numId="8">
    <w:abstractNumId w:val="3"/>
  </w:num>
  <w:num w:numId="9">
    <w:abstractNumId w:val="6"/>
  </w:num>
  <w:num w:numId="10">
    <w:abstractNumId w:val="14"/>
  </w:num>
  <w:num w:numId="11">
    <w:abstractNumId w:val="9"/>
  </w:num>
  <w:num w:numId="12">
    <w:abstractNumId w:val="1"/>
  </w:num>
  <w:num w:numId="13">
    <w:abstractNumId w:val="4"/>
  </w:num>
  <w:num w:numId="14">
    <w:abstractNumId w:val="5"/>
  </w:num>
  <w:num w:numId="15">
    <w:abstractNumId w:val="11"/>
  </w:num>
  <w:num w:numId="16">
    <w:abstractNumId w:val="16"/>
  </w:num>
  <w:num w:numId="17">
    <w:abstractNumId w:val="1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evenAndOddHeaders/>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EA5418"/>
    <w:rsid w:val="000062E7"/>
    <w:rsid w:val="0000709E"/>
    <w:rsid w:val="00020AD8"/>
    <w:rsid w:val="00021CD1"/>
    <w:rsid w:val="000342AD"/>
    <w:rsid w:val="00034A80"/>
    <w:rsid w:val="00040466"/>
    <w:rsid w:val="00047C63"/>
    <w:rsid w:val="00062DDF"/>
    <w:rsid w:val="000638F0"/>
    <w:rsid w:val="00063E07"/>
    <w:rsid w:val="00094742"/>
    <w:rsid w:val="000A2213"/>
    <w:rsid w:val="000A303F"/>
    <w:rsid w:val="000B3502"/>
    <w:rsid w:val="000C0FAF"/>
    <w:rsid w:val="000C1196"/>
    <w:rsid w:val="000E7596"/>
    <w:rsid w:val="000F6E0C"/>
    <w:rsid w:val="00111F44"/>
    <w:rsid w:val="00117BBB"/>
    <w:rsid w:val="00125CD9"/>
    <w:rsid w:val="0013011C"/>
    <w:rsid w:val="00134DC2"/>
    <w:rsid w:val="00144A68"/>
    <w:rsid w:val="00146A41"/>
    <w:rsid w:val="00155A09"/>
    <w:rsid w:val="00162340"/>
    <w:rsid w:val="00163D6C"/>
    <w:rsid w:val="00192A47"/>
    <w:rsid w:val="001B1B72"/>
    <w:rsid w:val="001C0F78"/>
    <w:rsid w:val="001C6FD8"/>
    <w:rsid w:val="001D2F38"/>
    <w:rsid w:val="001F002D"/>
    <w:rsid w:val="002054AC"/>
    <w:rsid w:val="00210AD3"/>
    <w:rsid w:val="00241D8F"/>
    <w:rsid w:val="002966AD"/>
    <w:rsid w:val="002979AC"/>
    <w:rsid w:val="00297E36"/>
    <w:rsid w:val="002A09C0"/>
    <w:rsid w:val="002A70B3"/>
    <w:rsid w:val="002C1185"/>
    <w:rsid w:val="002C1D83"/>
    <w:rsid w:val="00301F93"/>
    <w:rsid w:val="00314965"/>
    <w:rsid w:val="00322745"/>
    <w:rsid w:val="003509A1"/>
    <w:rsid w:val="00372F40"/>
    <w:rsid w:val="00373FDF"/>
    <w:rsid w:val="00374BB3"/>
    <w:rsid w:val="003A0303"/>
    <w:rsid w:val="003B22B2"/>
    <w:rsid w:val="003B3306"/>
    <w:rsid w:val="003C1806"/>
    <w:rsid w:val="003D5DBF"/>
    <w:rsid w:val="003E1533"/>
    <w:rsid w:val="003E3C05"/>
    <w:rsid w:val="003E63EF"/>
    <w:rsid w:val="003E7FD0"/>
    <w:rsid w:val="003F00A1"/>
    <w:rsid w:val="004164A9"/>
    <w:rsid w:val="0044253C"/>
    <w:rsid w:val="00451AE0"/>
    <w:rsid w:val="004629DD"/>
    <w:rsid w:val="0046762E"/>
    <w:rsid w:val="004677E1"/>
    <w:rsid w:val="00471101"/>
    <w:rsid w:val="00476121"/>
    <w:rsid w:val="00484C0D"/>
    <w:rsid w:val="004871B5"/>
    <w:rsid w:val="00497D8B"/>
    <w:rsid w:val="004C2534"/>
    <w:rsid w:val="004D41B8"/>
    <w:rsid w:val="004E0B9F"/>
    <w:rsid w:val="004E30B0"/>
    <w:rsid w:val="004F77F8"/>
    <w:rsid w:val="005069B2"/>
    <w:rsid w:val="00513DDD"/>
    <w:rsid w:val="0051581D"/>
    <w:rsid w:val="00522632"/>
    <w:rsid w:val="005337D8"/>
    <w:rsid w:val="00540418"/>
    <w:rsid w:val="00552499"/>
    <w:rsid w:val="00571BE7"/>
    <w:rsid w:val="00574FEE"/>
    <w:rsid w:val="005840CF"/>
    <w:rsid w:val="0059038E"/>
    <w:rsid w:val="005965E0"/>
    <w:rsid w:val="005A0F0A"/>
    <w:rsid w:val="005C0739"/>
    <w:rsid w:val="005D156D"/>
    <w:rsid w:val="005D6C93"/>
    <w:rsid w:val="005E35C3"/>
    <w:rsid w:val="006023F5"/>
    <w:rsid w:val="0060429B"/>
    <w:rsid w:val="006177F8"/>
    <w:rsid w:val="00636AF5"/>
    <w:rsid w:val="00677336"/>
    <w:rsid w:val="00685071"/>
    <w:rsid w:val="00692A7C"/>
    <w:rsid w:val="00693BC8"/>
    <w:rsid w:val="006A38D3"/>
    <w:rsid w:val="006B21D1"/>
    <w:rsid w:val="006D076E"/>
    <w:rsid w:val="006E77DD"/>
    <w:rsid w:val="0070709C"/>
    <w:rsid w:val="007205E4"/>
    <w:rsid w:val="00733884"/>
    <w:rsid w:val="00737B4C"/>
    <w:rsid w:val="0074612B"/>
    <w:rsid w:val="00746560"/>
    <w:rsid w:val="00751DD5"/>
    <w:rsid w:val="007550CB"/>
    <w:rsid w:val="00791739"/>
    <w:rsid w:val="0079582C"/>
    <w:rsid w:val="007A02B8"/>
    <w:rsid w:val="007B0BB8"/>
    <w:rsid w:val="007B1CED"/>
    <w:rsid w:val="007B7A1D"/>
    <w:rsid w:val="007C0651"/>
    <w:rsid w:val="007D6B6B"/>
    <w:rsid w:val="007D6E9A"/>
    <w:rsid w:val="007E4A53"/>
    <w:rsid w:val="007E4FEC"/>
    <w:rsid w:val="007E531C"/>
    <w:rsid w:val="00811DAC"/>
    <w:rsid w:val="008205F5"/>
    <w:rsid w:val="00826DE1"/>
    <w:rsid w:val="00834ADF"/>
    <w:rsid w:val="0084524D"/>
    <w:rsid w:val="00847907"/>
    <w:rsid w:val="00876296"/>
    <w:rsid w:val="00881362"/>
    <w:rsid w:val="00885FA0"/>
    <w:rsid w:val="00887A79"/>
    <w:rsid w:val="0089364F"/>
    <w:rsid w:val="008A6E4D"/>
    <w:rsid w:val="008B0017"/>
    <w:rsid w:val="008B09D2"/>
    <w:rsid w:val="008B0D9D"/>
    <w:rsid w:val="008B41CF"/>
    <w:rsid w:val="008B43DA"/>
    <w:rsid w:val="008B557D"/>
    <w:rsid w:val="008C13BB"/>
    <w:rsid w:val="008D4207"/>
    <w:rsid w:val="008E3652"/>
    <w:rsid w:val="008E6D5C"/>
    <w:rsid w:val="008F6D58"/>
    <w:rsid w:val="00900DA8"/>
    <w:rsid w:val="00901005"/>
    <w:rsid w:val="00963FDF"/>
    <w:rsid w:val="0097313F"/>
    <w:rsid w:val="0098107E"/>
    <w:rsid w:val="009D2BB8"/>
    <w:rsid w:val="009E17BE"/>
    <w:rsid w:val="009E5F1F"/>
    <w:rsid w:val="009F05F0"/>
    <w:rsid w:val="009F22B9"/>
    <w:rsid w:val="00A07FA9"/>
    <w:rsid w:val="00A14080"/>
    <w:rsid w:val="00A24C28"/>
    <w:rsid w:val="00A35A5B"/>
    <w:rsid w:val="00A653F5"/>
    <w:rsid w:val="00A72A92"/>
    <w:rsid w:val="00AA2E2C"/>
    <w:rsid w:val="00AC55D7"/>
    <w:rsid w:val="00B00321"/>
    <w:rsid w:val="00B053FD"/>
    <w:rsid w:val="00B15E0D"/>
    <w:rsid w:val="00B24001"/>
    <w:rsid w:val="00B27C04"/>
    <w:rsid w:val="00B34329"/>
    <w:rsid w:val="00B360F0"/>
    <w:rsid w:val="00B368BA"/>
    <w:rsid w:val="00B500D7"/>
    <w:rsid w:val="00B50F9E"/>
    <w:rsid w:val="00B63C39"/>
    <w:rsid w:val="00B67880"/>
    <w:rsid w:val="00B849EE"/>
    <w:rsid w:val="00B86880"/>
    <w:rsid w:val="00B92570"/>
    <w:rsid w:val="00B9498D"/>
    <w:rsid w:val="00BA2940"/>
    <w:rsid w:val="00BB4EDC"/>
    <w:rsid w:val="00BD4DDF"/>
    <w:rsid w:val="00C00973"/>
    <w:rsid w:val="00C15CC2"/>
    <w:rsid w:val="00C35446"/>
    <w:rsid w:val="00C57A60"/>
    <w:rsid w:val="00C6455F"/>
    <w:rsid w:val="00C779DD"/>
    <w:rsid w:val="00C91452"/>
    <w:rsid w:val="00C97F35"/>
    <w:rsid w:val="00CA0315"/>
    <w:rsid w:val="00CB0CFF"/>
    <w:rsid w:val="00CB10BE"/>
    <w:rsid w:val="00CB451A"/>
    <w:rsid w:val="00CC4A0B"/>
    <w:rsid w:val="00CC574F"/>
    <w:rsid w:val="00CD0037"/>
    <w:rsid w:val="00CF5676"/>
    <w:rsid w:val="00D055EC"/>
    <w:rsid w:val="00D243A5"/>
    <w:rsid w:val="00D32B8E"/>
    <w:rsid w:val="00D34B86"/>
    <w:rsid w:val="00D4093E"/>
    <w:rsid w:val="00D63BA7"/>
    <w:rsid w:val="00D820A9"/>
    <w:rsid w:val="00DA5971"/>
    <w:rsid w:val="00DC53C5"/>
    <w:rsid w:val="00DD22F6"/>
    <w:rsid w:val="00DE73D0"/>
    <w:rsid w:val="00DF0EAF"/>
    <w:rsid w:val="00DF5036"/>
    <w:rsid w:val="00E1244B"/>
    <w:rsid w:val="00E30090"/>
    <w:rsid w:val="00E32708"/>
    <w:rsid w:val="00E409FD"/>
    <w:rsid w:val="00E43F5D"/>
    <w:rsid w:val="00E62CDE"/>
    <w:rsid w:val="00E65F39"/>
    <w:rsid w:val="00EA0D2B"/>
    <w:rsid w:val="00EA5418"/>
    <w:rsid w:val="00EB4758"/>
    <w:rsid w:val="00ED2CF8"/>
    <w:rsid w:val="00EE11EE"/>
    <w:rsid w:val="00EF6511"/>
    <w:rsid w:val="00F0480C"/>
    <w:rsid w:val="00F06D73"/>
    <w:rsid w:val="00F14FCB"/>
    <w:rsid w:val="00F24C58"/>
    <w:rsid w:val="00F47EE5"/>
    <w:rsid w:val="00F56D82"/>
    <w:rsid w:val="00F64B4E"/>
    <w:rsid w:val="00F960A3"/>
    <w:rsid w:val="00FA3BF1"/>
    <w:rsid w:val="00FB1010"/>
    <w:rsid w:val="00FB6235"/>
    <w:rsid w:val="00FD309B"/>
    <w:rsid w:val="00FD4414"/>
    <w:rsid w:val="00FD7240"/>
    <w:rsid w:val="00FE7648"/>
    <w:rsid w:val="00FF3FE8"/>
    <w:rsid w:val="00FF6366"/>
    <w:rsid w:val="00FF748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0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TextocomentarioCar">
    <w:name w:val="Texto comentario Car"/>
    <w:basedOn w:val="Fuentedeprrafopredeter"/>
    <w:link w:val="Textocomentario"/>
    <w:uiPriority w:val="99"/>
    <w:semiHidden/>
    <w:rsid w:val="00636AF5"/>
    <w:rPr>
      <w:lang w:eastAsia="en-US"/>
    </w:rPr>
  </w:style>
  <w:style w:type="paragraph" w:styleId="Textocomentario">
    <w:name w:val="annotation text"/>
    <w:basedOn w:val="Normal"/>
    <w:link w:val="TextocomentarioCar"/>
    <w:uiPriority w:val="99"/>
    <w:semiHidden/>
    <w:unhideWhenUsed/>
    <w:rsid w:val="00636AF5"/>
    <w:rPr>
      <w:sz w:val="20"/>
      <w:szCs w:val="20"/>
    </w:rPr>
  </w:style>
  <w:style w:type="character" w:customStyle="1" w:styleId="AsuntodelcomentarioCar">
    <w:name w:val="Asunto del comentario Car"/>
    <w:basedOn w:val="TextocomentarioCar"/>
    <w:link w:val="Asuntodelcomentario"/>
    <w:uiPriority w:val="99"/>
    <w:semiHidden/>
    <w:rsid w:val="00636AF5"/>
    <w:rPr>
      <w:b/>
      <w:bCs/>
    </w:rPr>
  </w:style>
  <w:style w:type="paragraph" w:styleId="Asuntodelcomentario">
    <w:name w:val="annotation subject"/>
    <w:basedOn w:val="Textocomentario"/>
    <w:next w:val="Textocomentario"/>
    <w:link w:val="AsuntodelcomentarioCar"/>
    <w:uiPriority w:val="99"/>
    <w:semiHidden/>
    <w:unhideWhenUsed/>
    <w:rsid w:val="00636AF5"/>
    <w:rPr>
      <w:b/>
      <w:bCs/>
    </w:rPr>
  </w:style>
  <w:style w:type="character" w:styleId="Hipervnculo">
    <w:name w:val="Hyperlink"/>
    <w:uiPriority w:val="99"/>
    <w:semiHidden/>
    <w:unhideWhenUsed/>
    <w:rsid w:val="00636AF5"/>
    <w:rPr>
      <w:color w:val="0563C1"/>
      <w:u w:val="single"/>
    </w:rPr>
  </w:style>
  <w:style w:type="paragraph" w:customStyle="1" w:styleId="EMPTYCELLSTYLE">
    <w:name w:val="EMPTY_CELL_STYLE"/>
    <w:qFormat/>
    <w:rsid w:val="00636AF5"/>
    <w:rPr>
      <w:rFonts w:ascii="Times New Roman" w:eastAsia="Times New Roman" w:hAnsi="Times New Roman"/>
      <w:sz w:val="1"/>
    </w:rPr>
  </w:style>
  <w:style w:type="table" w:styleId="Tablaconcuadrcula">
    <w:name w:val="Table Grid"/>
    <w:basedOn w:val="Tablanormal"/>
    <w:uiPriority w:val="59"/>
    <w:rsid w:val="003227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499942">
      <w:bodyDiv w:val="1"/>
      <w:marLeft w:val="0"/>
      <w:marRight w:val="0"/>
      <w:marTop w:val="0"/>
      <w:marBottom w:val="0"/>
      <w:divBdr>
        <w:top w:val="none" w:sz="0" w:space="0" w:color="auto"/>
        <w:left w:val="none" w:sz="0" w:space="0" w:color="auto"/>
        <w:bottom w:val="none" w:sz="0" w:space="0" w:color="auto"/>
        <w:right w:val="none" w:sz="0" w:space="0" w:color="auto"/>
      </w:divBdr>
    </w:div>
    <w:div w:id="90204756">
      <w:bodyDiv w:val="1"/>
      <w:marLeft w:val="0"/>
      <w:marRight w:val="0"/>
      <w:marTop w:val="0"/>
      <w:marBottom w:val="0"/>
      <w:divBdr>
        <w:top w:val="none" w:sz="0" w:space="0" w:color="auto"/>
        <w:left w:val="none" w:sz="0" w:space="0" w:color="auto"/>
        <w:bottom w:val="none" w:sz="0" w:space="0" w:color="auto"/>
        <w:right w:val="none" w:sz="0" w:space="0" w:color="auto"/>
      </w:divBdr>
    </w:div>
    <w:div w:id="108282013">
      <w:bodyDiv w:val="1"/>
      <w:marLeft w:val="0"/>
      <w:marRight w:val="0"/>
      <w:marTop w:val="0"/>
      <w:marBottom w:val="0"/>
      <w:divBdr>
        <w:top w:val="none" w:sz="0" w:space="0" w:color="auto"/>
        <w:left w:val="none" w:sz="0" w:space="0" w:color="auto"/>
        <w:bottom w:val="none" w:sz="0" w:space="0" w:color="auto"/>
        <w:right w:val="none" w:sz="0" w:space="0" w:color="auto"/>
      </w:divBdr>
    </w:div>
    <w:div w:id="113211010">
      <w:bodyDiv w:val="1"/>
      <w:marLeft w:val="0"/>
      <w:marRight w:val="0"/>
      <w:marTop w:val="0"/>
      <w:marBottom w:val="0"/>
      <w:divBdr>
        <w:top w:val="none" w:sz="0" w:space="0" w:color="auto"/>
        <w:left w:val="none" w:sz="0" w:space="0" w:color="auto"/>
        <w:bottom w:val="none" w:sz="0" w:space="0" w:color="auto"/>
        <w:right w:val="none" w:sz="0" w:space="0" w:color="auto"/>
      </w:divBdr>
    </w:div>
    <w:div w:id="117721184">
      <w:bodyDiv w:val="1"/>
      <w:marLeft w:val="0"/>
      <w:marRight w:val="0"/>
      <w:marTop w:val="0"/>
      <w:marBottom w:val="0"/>
      <w:divBdr>
        <w:top w:val="none" w:sz="0" w:space="0" w:color="auto"/>
        <w:left w:val="none" w:sz="0" w:space="0" w:color="auto"/>
        <w:bottom w:val="none" w:sz="0" w:space="0" w:color="auto"/>
        <w:right w:val="none" w:sz="0" w:space="0" w:color="auto"/>
      </w:divBdr>
    </w:div>
    <w:div w:id="128013186">
      <w:bodyDiv w:val="1"/>
      <w:marLeft w:val="0"/>
      <w:marRight w:val="0"/>
      <w:marTop w:val="0"/>
      <w:marBottom w:val="0"/>
      <w:divBdr>
        <w:top w:val="none" w:sz="0" w:space="0" w:color="auto"/>
        <w:left w:val="none" w:sz="0" w:space="0" w:color="auto"/>
        <w:bottom w:val="none" w:sz="0" w:space="0" w:color="auto"/>
        <w:right w:val="none" w:sz="0" w:space="0" w:color="auto"/>
      </w:divBdr>
    </w:div>
    <w:div w:id="160120430">
      <w:bodyDiv w:val="1"/>
      <w:marLeft w:val="0"/>
      <w:marRight w:val="0"/>
      <w:marTop w:val="0"/>
      <w:marBottom w:val="0"/>
      <w:divBdr>
        <w:top w:val="none" w:sz="0" w:space="0" w:color="auto"/>
        <w:left w:val="none" w:sz="0" w:space="0" w:color="auto"/>
        <w:bottom w:val="none" w:sz="0" w:space="0" w:color="auto"/>
        <w:right w:val="none" w:sz="0" w:space="0" w:color="auto"/>
      </w:divBdr>
    </w:div>
    <w:div w:id="181629588">
      <w:bodyDiv w:val="1"/>
      <w:marLeft w:val="0"/>
      <w:marRight w:val="0"/>
      <w:marTop w:val="0"/>
      <w:marBottom w:val="0"/>
      <w:divBdr>
        <w:top w:val="none" w:sz="0" w:space="0" w:color="auto"/>
        <w:left w:val="none" w:sz="0" w:space="0" w:color="auto"/>
        <w:bottom w:val="none" w:sz="0" w:space="0" w:color="auto"/>
        <w:right w:val="none" w:sz="0" w:space="0" w:color="auto"/>
      </w:divBdr>
    </w:div>
    <w:div w:id="204683327">
      <w:bodyDiv w:val="1"/>
      <w:marLeft w:val="0"/>
      <w:marRight w:val="0"/>
      <w:marTop w:val="0"/>
      <w:marBottom w:val="0"/>
      <w:divBdr>
        <w:top w:val="none" w:sz="0" w:space="0" w:color="auto"/>
        <w:left w:val="none" w:sz="0" w:space="0" w:color="auto"/>
        <w:bottom w:val="none" w:sz="0" w:space="0" w:color="auto"/>
        <w:right w:val="none" w:sz="0" w:space="0" w:color="auto"/>
      </w:divBdr>
    </w:div>
    <w:div w:id="210383221">
      <w:bodyDiv w:val="1"/>
      <w:marLeft w:val="0"/>
      <w:marRight w:val="0"/>
      <w:marTop w:val="0"/>
      <w:marBottom w:val="0"/>
      <w:divBdr>
        <w:top w:val="none" w:sz="0" w:space="0" w:color="auto"/>
        <w:left w:val="none" w:sz="0" w:space="0" w:color="auto"/>
        <w:bottom w:val="none" w:sz="0" w:space="0" w:color="auto"/>
        <w:right w:val="none" w:sz="0" w:space="0" w:color="auto"/>
      </w:divBdr>
    </w:div>
    <w:div w:id="304092495">
      <w:bodyDiv w:val="1"/>
      <w:marLeft w:val="0"/>
      <w:marRight w:val="0"/>
      <w:marTop w:val="0"/>
      <w:marBottom w:val="0"/>
      <w:divBdr>
        <w:top w:val="none" w:sz="0" w:space="0" w:color="auto"/>
        <w:left w:val="none" w:sz="0" w:space="0" w:color="auto"/>
        <w:bottom w:val="none" w:sz="0" w:space="0" w:color="auto"/>
        <w:right w:val="none" w:sz="0" w:space="0" w:color="auto"/>
      </w:divBdr>
    </w:div>
    <w:div w:id="325549936">
      <w:bodyDiv w:val="1"/>
      <w:marLeft w:val="0"/>
      <w:marRight w:val="0"/>
      <w:marTop w:val="0"/>
      <w:marBottom w:val="0"/>
      <w:divBdr>
        <w:top w:val="none" w:sz="0" w:space="0" w:color="auto"/>
        <w:left w:val="none" w:sz="0" w:space="0" w:color="auto"/>
        <w:bottom w:val="none" w:sz="0" w:space="0" w:color="auto"/>
        <w:right w:val="none" w:sz="0" w:space="0" w:color="auto"/>
      </w:divBdr>
    </w:div>
    <w:div w:id="438380343">
      <w:bodyDiv w:val="1"/>
      <w:marLeft w:val="0"/>
      <w:marRight w:val="0"/>
      <w:marTop w:val="0"/>
      <w:marBottom w:val="0"/>
      <w:divBdr>
        <w:top w:val="none" w:sz="0" w:space="0" w:color="auto"/>
        <w:left w:val="none" w:sz="0" w:space="0" w:color="auto"/>
        <w:bottom w:val="none" w:sz="0" w:space="0" w:color="auto"/>
        <w:right w:val="none" w:sz="0" w:space="0" w:color="auto"/>
      </w:divBdr>
    </w:div>
    <w:div w:id="461119472">
      <w:bodyDiv w:val="1"/>
      <w:marLeft w:val="0"/>
      <w:marRight w:val="0"/>
      <w:marTop w:val="0"/>
      <w:marBottom w:val="0"/>
      <w:divBdr>
        <w:top w:val="none" w:sz="0" w:space="0" w:color="auto"/>
        <w:left w:val="none" w:sz="0" w:space="0" w:color="auto"/>
        <w:bottom w:val="none" w:sz="0" w:space="0" w:color="auto"/>
        <w:right w:val="none" w:sz="0" w:space="0" w:color="auto"/>
      </w:divBdr>
    </w:div>
    <w:div w:id="474032199">
      <w:bodyDiv w:val="1"/>
      <w:marLeft w:val="0"/>
      <w:marRight w:val="0"/>
      <w:marTop w:val="0"/>
      <w:marBottom w:val="0"/>
      <w:divBdr>
        <w:top w:val="none" w:sz="0" w:space="0" w:color="auto"/>
        <w:left w:val="none" w:sz="0" w:space="0" w:color="auto"/>
        <w:bottom w:val="none" w:sz="0" w:space="0" w:color="auto"/>
        <w:right w:val="none" w:sz="0" w:space="0" w:color="auto"/>
      </w:divBdr>
    </w:div>
    <w:div w:id="565454844">
      <w:bodyDiv w:val="1"/>
      <w:marLeft w:val="0"/>
      <w:marRight w:val="0"/>
      <w:marTop w:val="0"/>
      <w:marBottom w:val="0"/>
      <w:divBdr>
        <w:top w:val="none" w:sz="0" w:space="0" w:color="auto"/>
        <w:left w:val="none" w:sz="0" w:space="0" w:color="auto"/>
        <w:bottom w:val="none" w:sz="0" w:space="0" w:color="auto"/>
        <w:right w:val="none" w:sz="0" w:space="0" w:color="auto"/>
      </w:divBdr>
    </w:div>
    <w:div w:id="630091565">
      <w:bodyDiv w:val="1"/>
      <w:marLeft w:val="0"/>
      <w:marRight w:val="0"/>
      <w:marTop w:val="0"/>
      <w:marBottom w:val="0"/>
      <w:divBdr>
        <w:top w:val="none" w:sz="0" w:space="0" w:color="auto"/>
        <w:left w:val="none" w:sz="0" w:space="0" w:color="auto"/>
        <w:bottom w:val="none" w:sz="0" w:space="0" w:color="auto"/>
        <w:right w:val="none" w:sz="0" w:space="0" w:color="auto"/>
      </w:divBdr>
    </w:div>
    <w:div w:id="637875590">
      <w:bodyDiv w:val="1"/>
      <w:marLeft w:val="0"/>
      <w:marRight w:val="0"/>
      <w:marTop w:val="0"/>
      <w:marBottom w:val="0"/>
      <w:divBdr>
        <w:top w:val="none" w:sz="0" w:space="0" w:color="auto"/>
        <w:left w:val="none" w:sz="0" w:space="0" w:color="auto"/>
        <w:bottom w:val="none" w:sz="0" w:space="0" w:color="auto"/>
        <w:right w:val="none" w:sz="0" w:space="0" w:color="auto"/>
      </w:divBdr>
    </w:div>
    <w:div w:id="683672125">
      <w:bodyDiv w:val="1"/>
      <w:marLeft w:val="0"/>
      <w:marRight w:val="0"/>
      <w:marTop w:val="0"/>
      <w:marBottom w:val="0"/>
      <w:divBdr>
        <w:top w:val="none" w:sz="0" w:space="0" w:color="auto"/>
        <w:left w:val="none" w:sz="0" w:space="0" w:color="auto"/>
        <w:bottom w:val="none" w:sz="0" w:space="0" w:color="auto"/>
        <w:right w:val="none" w:sz="0" w:space="0" w:color="auto"/>
      </w:divBdr>
    </w:div>
    <w:div w:id="727384997">
      <w:bodyDiv w:val="1"/>
      <w:marLeft w:val="0"/>
      <w:marRight w:val="0"/>
      <w:marTop w:val="0"/>
      <w:marBottom w:val="0"/>
      <w:divBdr>
        <w:top w:val="none" w:sz="0" w:space="0" w:color="auto"/>
        <w:left w:val="none" w:sz="0" w:space="0" w:color="auto"/>
        <w:bottom w:val="none" w:sz="0" w:space="0" w:color="auto"/>
        <w:right w:val="none" w:sz="0" w:space="0" w:color="auto"/>
      </w:divBdr>
    </w:div>
    <w:div w:id="778842668">
      <w:bodyDiv w:val="1"/>
      <w:marLeft w:val="0"/>
      <w:marRight w:val="0"/>
      <w:marTop w:val="0"/>
      <w:marBottom w:val="0"/>
      <w:divBdr>
        <w:top w:val="none" w:sz="0" w:space="0" w:color="auto"/>
        <w:left w:val="none" w:sz="0" w:space="0" w:color="auto"/>
        <w:bottom w:val="none" w:sz="0" w:space="0" w:color="auto"/>
        <w:right w:val="none" w:sz="0" w:space="0" w:color="auto"/>
      </w:divBdr>
    </w:div>
    <w:div w:id="795875996">
      <w:bodyDiv w:val="1"/>
      <w:marLeft w:val="0"/>
      <w:marRight w:val="0"/>
      <w:marTop w:val="0"/>
      <w:marBottom w:val="0"/>
      <w:divBdr>
        <w:top w:val="none" w:sz="0" w:space="0" w:color="auto"/>
        <w:left w:val="none" w:sz="0" w:space="0" w:color="auto"/>
        <w:bottom w:val="none" w:sz="0" w:space="0" w:color="auto"/>
        <w:right w:val="none" w:sz="0" w:space="0" w:color="auto"/>
      </w:divBdr>
    </w:div>
    <w:div w:id="876043080">
      <w:bodyDiv w:val="1"/>
      <w:marLeft w:val="0"/>
      <w:marRight w:val="0"/>
      <w:marTop w:val="0"/>
      <w:marBottom w:val="0"/>
      <w:divBdr>
        <w:top w:val="none" w:sz="0" w:space="0" w:color="auto"/>
        <w:left w:val="none" w:sz="0" w:space="0" w:color="auto"/>
        <w:bottom w:val="none" w:sz="0" w:space="0" w:color="auto"/>
        <w:right w:val="none" w:sz="0" w:space="0" w:color="auto"/>
      </w:divBdr>
    </w:div>
    <w:div w:id="928586196">
      <w:bodyDiv w:val="1"/>
      <w:marLeft w:val="0"/>
      <w:marRight w:val="0"/>
      <w:marTop w:val="0"/>
      <w:marBottom w:val="0"/>
      <w:divBdr>
        <w:top w:val="none" w:sz="0" w:space="0" w:color="auto"/>
        <w:left w:val="none" w:sz="0" w:space="0" w:color="auto"/>
        <w:bottom w:val="none" w:sz="0" w:space="0" w:color="auto"/>
        <w:right w:val="none" w:sz="0" w:space="0" w:color="auto"/>
      </w:divBdr>
    </w:div>
    <w:div w:id="1051148786">
      <w:bodyDiv w:val="1"/>
      <w:marLeft w:val="0"/>
      <w:marRight w:val="0"/>
      <w:marTop w:val="0"/>
      <w:marBottom w:val="0"/>
      <w:divBdr>
        <w:top w:val="none" w:sz="0" w:space="0" w:color="auto"/>
        <w:left w:val="none" w:sz="0" w:space="0" w:color="auto"/>
        <w:bottom w:val="none" w:sz="0" w:space="0" w:color="auto"/>
        <w:right w:val="none" w:sz="0" w:space="0" w:color="auto"/>
      </w:divBdr>
    </w:div>
    <w:div w:id="1051925218">
      <w:bodyDiv w:val="1"/>
      <w:marLeft w:val="0"/>
      <w:marRight w:val="0"/>
      <w:marTop w:val="0"/>
      <w:marBottom w:val="0"/>
      <w:divBdr>
        <w:top w:val="none" w:sz="0" w:space="0" w:color="auto"/>
        <w:left w:val="none" w:sz="0" w:space="0" w:color="auto"/>
        <w:bottom w:val="none" w:sz="0" w:space="0" w:color="auto"/>
        <w:right w:val="none" w:sz="0" w:space="0" w:color="auto"/>
      </w:divBdr>
    </w:div>
    <w:div w:id="1329402045">
      <w:bodyDiv w:val="1"/>
      <w:marLeft w:val="0"/>
      <w:marRight w:val="0"/>
      <w:marTop w:val="0"/>
      <w:marBottom w:val="0"/>
      <w:divBdr>
        <w:top w:val="none" w:sz="0" w:space="0" w:color="auto"/>
        <w:left w:val="none" w:sz="0" w:space="0" w:color="auto"/>
        <w:bottom w:val="none" w:sz="0" w:space="0" w:color="auto"/>
        <w:right w:val="none" w:sz="0" w:space="0" w:color="auto"/>
      </w:divBdr>
    </w:div>
    <w:div w:id="1349333004">
      <w:bodyDiv w:val="1"/>
      <w:marLeft w:val="0"/>
      <w:marRight w:val="0"/>
      <w:marTop w:val="0"/>
      <w:marBottom w:val="0"/>
      <w:divBdr>
        <w:top w:val="none" w:sz="0" w:space="0" w:color="auto"/>
        <w:left w:val="none" w:sz="0" w:space="0" w:color="auto"/>
        <w:bottom w:val="none" w:sz="0" w:space="0" w:color="auto"/>
        <w:right w:val="none" w:sz="0" w:space="0" w:color="auto"/>
      </w:divBdr>
    </w:div>
    <w:div w:id="1379356105">
      <w:bodyDiv w:val="1"/>
      <w:marLeft w:val="0"/>
      <w:marRight w:val="0"/>
      <w:marTop w:val="0"/>
      <w:marBottom w:val="0"/>
      <w:divBdr>
        <w:top w:val="none" w:sz="0" w:space="0" w:color="auto"/>
        <w:left w:val="none" w:sz="0" w:space="0" w:color="auto"/>
        <w:bottom w:val="none" w:sz="0" w:space="0" w:color="auto"/>
        <w:right w:val="none" w:sz="0" w:space="0" w:color="auto"/>
      </w:divBdr>
    </w:div>
    <w:div w:id="1397170232">
      <w:bodyDiv w:val="1"/>
      <w:marLeft w:val="0"/>
      <w:marRight w:val="0"/>
      <w:marTop w:val="0"/>
      <w:marBottom w:val="0"/>
      <w:divBdr>
        <w:top w:val="none" w:sz="0" w:space="0" w:color="auto"/>
        <w:left w:val="none" w:sz="0" w:space="0" w:color="auto"/>
        <w:bottom w:val="none" w:sz="0" w:space="0" w:color="auto"/>
        <w:right w:val="none" w:sz="0" w:space="0" w:color="auto"/>
      </w:divBdr>
    </w:div>
    <w:div w:id="1464150060">
      <w:bodyDiv w:val="1"/>
      <w:marLeft w:val="0"/>
      <w:marRight w:val="0"/>
      <w:marTop w:val="0"/>
      <w:marBottom w:val="0"/>
      <w:divBdr>
        <w:top w:val="none" w:sz="0" w:space="0" w:color="auto"/>
        <w:left w:val="none" w:sz="0" w:space="0" w:color="auto"/>
        <w:bottom w:val="none" w:sz="0" w:space="0" w:color="auto"/>
        <w:right w:val="none" w:sz="0" w:space="0" w:color="auto"/>
      </w:divBdr>
    </w:div>
    <w:div w:id="1478255843">
      <w:bodyDiv w:val="1"/>
      <w:marLeft w:val="0"/>
      <w:marRight w:val="0"/>
      <w:marTop w:val="0"/>
      <w:marBottom w:val="0"/>
      <w:divBdr>
        <w:top w:val="none" w:sz="0" w:space="0" w:color="auto"/>
        <w:left w:val="none" w:sz="0" w:space="0" w:color="auto"/>
        <w:bottom w:val="none" w:sz="0" w:space="0" w:color="auto"/>
        <w:right w:val="none" w:sz="0" w:space="0" w:color="auto"/>
      </w:divBdr>
    </w:div>
    <w:div w:id="1483502787">
      <w:bodyDiv w:val="1"/>
      <w:marLeft w:val="0"/>
      <w:marRight w:val="0"/>
      <w:marTop w:val="0"/>
      <w:marBottom w:val="0"/>
      <w:divBdr>
        <w:top w:val="none" w:sz="0" w:space="0" w:color="auto"/>
        <w:left w:val="none" w:sz="0" w:space="0" w:color="auto"/>
        <w:bottom w:val="none" w:sz="0" w:space="0" w:color="auto"/>
        <w:right w:val="none" w:sz="0" w:space="0" w:color="auto"/>
      </w:divBdr>
    </w:div>
    <w:div w:id="1527644541">
      <w:bodyDiv w:val="1"/>
      <w:marLeft w:val="0"/>
      <w:marRight w:val="0"/>
      <w:marTop w:val="0"/>
      <w:marBottom w:val="0"/>
      <w:divBdr>
        <w:top w:val="none" w:sz="0" w:space="0" w:color="auto"/>
        <w:left w:val="none" w:sz="0" w:space="0" w:color="auto"/>
        <w:bottom w:val="none" w:sz="0" w:space="0" w:color="auto"/>
        <w:right w:val="none" w:sz="0" w:space="0" w:color="auto"/>
      </w:divBdr>
    </w:div>
    <w:div w:id="1562062454">
      <w:bodyDiv w:val="1"/>
      <w:marLeft w:val="0"/>
      <w:marRight w:val="0"/>
      <w:marTop w:val="0"/>
      <w:marBottom w:val="0"/>
      <w:divBdr>
        <w:top w:val="none" w:sz="0" w:space="0" w:color="auto"/>
        <w:left w:val="none" w:sz="0" w:space="0" w:color="auto"/>
        <w:bottom w:val="none" w:sz="0" w:space="0" w:color="auto"/>
        <w:right w:val="none" w:sz="0" w:space="0" w:color="auto"/>
      </w:divBdr>
    </w:div>
    <w:div w:id="1567181787">
      <w:bodyDiv w:val="1"/>
      <w:marLeft w:val="0"/>
      <w:marRight w:val="0"/>
      <w:marTop w:val="0"/>
      <w:marBottom w:val="0"/>
      <w:divBdr>
        <w:top w:val="none" w:sz="0" w:space="0" w:color="auto"/>
        <w:left w:val="none" w:sz="0" w:space="0" w:color="auto"/>
        <w:bottom w:val="none" w:sz="0" w:space="0" w:color="auto"/>
        <w:right w:val="none" w:sz="0" w:space="0" w:color="auto"/>
      </w:divBdr>
    </w:div>
    <w:div w:id="1682320423">
      <w:bodyDiv w:val="1"/>
      <w:marLeft w:val="0"/>
      <w:marRight w:val="0"/>
      <w:marTop w:val="0"/>
      <w:marBottom w:val="0"/>
      <w:divBdr>
        <w:top w:val="none" w:sz="0" w:space="0" w:color="auto"/>
        <w:left w:val="none" w:sz="0" w:space="0" w:color="auto"/>
        <w:bottom w:val="none" w:sz="0" w:space="0" w:color="auto"/>
        <w:right w:val="none" w:sz="0" w:space="0" w:color="auto"/>
      </w:divBdr>
    </w:div>
    <w:div w:id="1944222515">
      <w:bodyDiv w:val="1"/>
      <w:marLeft w:val="0"/>
      <w:marRight w:val="0"/>
      <w:marTop w:val="0"/>
      <w:marBottom w:val="0"/>
      <w:divBdr>
        <w:top w:val="none" w:sz="0" w:space="0" w:color="auto"/>
        <w:left w:val="none" w:sz="0" w:space="0" w:color="auto"/>
        <w:bottom w:val="none" w:sz="0" w:space="0" w:color="auto"/>
        <w:right w:val="none" w:sz="0" w:space="0" w:color="auto"/>
      </w:divBdr>
    </w:div>
    <w:div w:id="1944799760">
      <w:bodyDiv w:val="1"/>
      <w:marLeft w:val="0"/>
      <w:marRight w:val="0"/>
      <w:marTop w:val="0"/>
      <w:marBottom w:val="0"/>
      <w:divBdr>
        <w:top w:val="none" w:sz="0" w:space="0" w:color="auto"/>
        <w:left w:val="none" w:sz="0" w:space="0" w:color="auto"/>
        <w:bottom w:val="none" w:sz="0" w:space="0" w:color="auto"/>
        <w:right w:val="none" w:sz="0" w:space="0" w:color="auto"/>
      </w:divBdr>
    </w:div>
    <w:div w:id="1950508855">
      <w:bodyDiv w:val="1"/>
      <w:marLeft w:val="0"/>
      <w:marRight w:val="0"/>
      <w:marTop w:val="0"/>
      <w:marBottom w:val="0"/>
      <w:divBdr>
        <w:top w:val="none" w:sz="0" w:space="0" w:color="auto"/>
        <w:left w:val="none" w:sz="0" w:space="0" w:color="auto"/>
        <w:bottom w:val="none" w:sz="0" w:space="0" w:color="auto"/>
        <w:right w:val="none" w:sz="0" w:space="0" w:color="auto"/>
      </w:divBdr>
    </w:div>
    <w:div w:id="1979073026">
      <w:bodyDiv w:val="1"/>
      <w:marLeft w:val="0"/>
      <w:marRight w:val="0"/>
      <w:marTop w:val="0"/>
      <w:marBottom w:val="0"/>
      <w:divBdr>
        <w:top w:val="none" w:sz="0" w:space="0" w:color="auto"/>
        <w:left w:val="none" w:sz="0" w:space="0" w:color="auto"/>
        <w:bottom w:val="none" w:sz="0" w:space="0" w:color="auto"/>
        <w:right w:val="none" w:sz="0" w:space="0" w:color="auto"/>
      </w:divBdr>
    </w:div>
    <w:div w:id="198746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896D3-1CE1-467E-86C5-DB077EDF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14</Pages>
  <Words>2997</Words>
  <Characters>16488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66</cp:lastModifiedBy>
  <cp:revision>44</cp:revision>
  <cp:lastPrinted>2018-02-28T20:47:00Z</cp:lastPrinted>
  <dcterms:created xsi:type="dcterms:W3CDTF">2018-01-31T03:59:00Z</dcterms:created>
  <dcterms:modified xsi:type="dcterms:W3CDTF">2018-03-14T19:51:00Z</dcterms:modified>
</cp:coreProperties>
</file>